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06" w:rsidRPr="00250621" w:rsidRDefault="00831D06" w:rsidP="00831D06">
      <w:pPr>
        <w:jc w:val="center"/>
        <w:rPr>
          <w:rFonts w:asciiTheme="minorEastAsia" w:hAnsiTheme="minorEastAsia"/>
          <w:b/>
          <w:sz w:val="36"/>
          <w:szCs w:val="36"/>
        </w:rPr>
      </w:pPr>
      <w:r w:rsidRPr="00250621">
        <w:rPr>
          <w:rFonts w:asciiTheme="minorEastAsia" w:hAnsiTheme="minorEastAsia" w:hint="eastAsia"/>
          <w:b/>
          <w:sz w:val="36"/>
          <w:szCs w:val="36"/>
        </w:rPr>
        <w:t>中华人民共和国农业部公告</w:t>
      </w:r>
    </w:p>
    <w:p w:rsidR="00831D06" w:rsidRPr="00250621" w:rsidRDefault="00831D06" w:rsidP="00831D06">
      <w:pPr>
        <w:jc w:val="center"/>
        <w:rPr>
          <w:rFonts w:asciiTheme="minorEastAsia" w:hAnsiTheme="minorEastAsia"/>
          <w:sz w:val="28"/>
          <w:szCs w:val="28"/>
        </w:rPr>
      </w:pPr>
    </w:p>
    <w:p w:rsidR="00831D06" w:rsidRDefault="00831D06" w:rsidP="00831D06">
      <w:pPr>
        <w:jc w:val="center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第2625号</w:t>
      </w:r>
    </w:p>
    <w:p w:rsidR="00831D06" w:rsidRDefault="00831D06" w:rsidP="00831D06">
      <w:pPr>
        <w:rPr>
          <w:rFonts w:asciiTheme="minorEastAsia" w:hAnsiTheme="minorEastAsia"/>
          <w:sz w:val="28"/>
          <w:szCs w:val="28"/>
        </w:rPr>
      </w:pP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为切实加强饲料添加剂管理，保障饲料和饲料添加剂产品质量安全，促进饲料工业和养殖业持续健康发展，根据《饲料和饲料添加剂管理条例》有关规定，我部对《饲料添加剂安全使用规范》（以下简称《规范》）进行了修订。现将有关事项公告如下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一、各省、自治区、直辖市人民政府饲料管理部门实施饲料添加剂（混合型饲料添加剂除外）生产许可应遵守本《规范》规定，不得核发含量规格低于本《规范》或者生产工艺与本《规范》不一致的饲料添加剂生产许可证明文件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二、饲料企业和养殖者使用饲料添加剂产品时，应严格遵守“在配合饲料或全混合日粮中的最高限量”规定，不得超量使用饲料添加剂；在实现满足动物营养需要、改善饲料品质等预期目标的前提下，应采取积极措施减少饲料添加剂的用量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三、饲料企业和养殖者使用《饲料添加剂品种目录》中铁、铜、锌、锰、碘、钴、硒、铬等微量元素饲料添加剂时，含同种元素的饲料添加剂使用总量应遵守本《规范》中相应元素“在配合饲料或全混合日粮中的最高限量”规定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四、仔猪（≤25 kg）配合饲料中锌元素的最高限量为110 mg/kg，但在仔猪断奶后前两周特定阶段，允许在此基础上使用氧化锌或碱式氯化锌至1600 mg/kg（以锌元素计）。饲料企业生产仔猪断奶后前两周特定阶段配合饲料产品时，如在含锌110 mg/kg基础上使用氧化锌或碱式氯化锌，应在标签显著位置标明“本品仅限仔猪断奶后前两周使用”，未标明但实际含量超过110 mg/kg或者已标明但实际含量超过1600 mg/kg的，按照超量使用饲料添加剂处理。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五、饲料企业和养殖者使用非蛋白氮类饲料添加剂，除应遵守本《规范》对单一品种的最高限量规定外，全</w:t>
      </w:r>
      <w:proofErr w:type="gramStart"/>
      <w:r w:rsidRPr="00250621">
        <w:rPr>
          <w:rFonts w:asciiTheme="minorEastAsia" w:hAnsiTheme="minorEastAsia" w:hint="eastAsia"/>
          <w:sz w:val="28"/>
          <w:szCs w:val="28"/>
        </w:rPr>
        <w:t>混合日</w:t>
      </w:r>
      <w:proofErr w:type="gramEnd"/>
      <w:r w:rsidRPr="00250621">
        <w:rPr>
          <w:rFonts w:asciiTheme="minorEastAsia" w:hAnsiTheme="minorEastAsia" w:hint="eastAsia"/>
          <w:sz w:val="28"/>
          <w:szCs w:val="28"/>
        </w:rPr>
        <w:t>粮中所有非蛋白氮总量折算成粗蛋白当量不得超过</w:t>
      </w:r>
      <w:proofErr w:type="gramStart"/>
      <w:r w:rsidRPr="00250621">
        <w:rPr>
          <w:rFonts w:asciiTheme="minorEastAsia" w:hAnsiTheme="minorEastAsia" w:hint="eastAsia"/>
          <w:sz w:val="28"/>
          <w:szCs w:val="28"/>
        </w:rPr>
        <w:t>日粮粗蛋白</w:t>
      </w:r>
      <w:proofErr w:type="gramEnd"/>
      <w:r w:rsidRPr="00250621">
        <w:rPr>
          <w:rFonts w:asciiTheme="minorEastAsia" w:hAnsiTheme="minorEastAsia" w:hint="eastAsia"/>
          <w:sz w:val="28"/>
          <w:szCs w:val="28"/>
        </w:rPr>
        <w:t>总量的30%。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六、如无特殊说明，本《规范》“在配合饲料或全混合日粮中的推荐添加量”</w:t>
      </w:r>
      <w:r w:rsidRPr="00250621">
        <w:rPr>
          <w:rFonts w:asciiTheme="minorEastAsia" w:hAnsiTheme="minorEastAsia" w:hint="eastAsia"/>
          <w:sz w:val="28"/>
          <w:szCs w:val="28"/>
        </w:rPr>
        <w:lastRenderedPageBreak/>
        <w:t>“在配合饲料或全混合日粮中的最高限量”均以干物质含量88%为基础计算，最高限量均包含饲料原料本底值。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七、如无特殊说明，添加剂预混合饲料、浓缩饲料、精料补充</w:t>
      </w:r>
      <w:proofErr w:type="gramStart"/>
      <w:r w:rsidRPr="00250621">
        <w:rPr>
          <w:rFonts w:asciiTheme="minorEastAsia" w:hAnsiTheme="minorEastAsia" w:hint="eastAsia"/>
          <w:sz w:val="28"/>
          <w:szCs w:val="28"/>
        </w:rPr>
        <w:t>料产品</w:t>
      </w:r>
      <w:proofErr w:type="gramEnd"/>
      <w:r w:rsidRPr="00250621">
        <w:rPr>
          <w:rFonts w:asciiTheme="minorEastAsia" w:hAnsiTheme="minorEastAsia" w:hint="eastAsia"/>
          <w:sz w:val="28"/>
          <w:szCs w:val="28"/>
        </w:rPr>
        <w:t>中的“推荐添加量”“最高限量”按其在配合饲料或全</w:t>
      </w:r>
      <w:proofErr w:type="gramStart"/>
      <w:r w:rsidRPr="00250621">
        <w:rPr>
          <w:rFonts w:asciiTheme="minorEastAsia" w:hAnsiTheme="minorEastAsia" w:hint="eastAsia"/>
          <w:sz w:val="28"/>
          <w:szCs w:val="28"/>
        </w:rPr>
        <w:t>混合日</w:t>
      </w:r>
      <w:proofErr w:type="gramEnd"/>
      <w:r w:rsidRPr="00250621">
        <w:rPr>
          <w:rFonts w:asciiTheme="minorEastAsia" w:hAnsiTheme="minorEastAsia" w:hint="eastAsia"/>
          <w:sz w:val="28"/>
          <w:szCs w:val="28"/>
        </w:rPr>
        <w:t>粮中的使用比例折算。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八、本公告自2018年7月1日起施行。2009年6月18日发布的《饲料添加剂安全使用规范》（农业部公告第1224号）同时废止。</w:t>
      </w:r>
    </w:p>
    <w:p w:rsidR="00831D06" w:rsidRPr="00250621" w:rsidRDefault="00831D06" w:rsidP="00831D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特此公告。</w:t>
      </w:r>
    </w:p>
    <w:p w:rsidR="00831D06" w:rsidRPr="00250621" w:rsidRDefault="00831D06" w:rsidP="00831D06">
      <w:pPr>
        <w:ind w:right="980"/>
        <w:jc w:val="right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农业部</w:t>
      </w:r>
    </w:p>
    <w:p w:rsidR="00831D06" w:rsidRDefault="00831D06" w:rsidP="00831D06">
      <w:pPr>
        <w:ind w:right="700"/>
        <w:jc w:val="right"/>
        <w:rPr>
          <w:rFonts w:asciiTheme="minorEastAsia" w:hAnsiTheme="minorEastAsia"/>
          <w:sz w:val="28"/>
          <w:szCs w:val="28"/>
        </w:rPr>
      </w:pPr>
      <w:r w:rsidRPr="00250621">
        <w:rPr>
          <w:rFonts w:asciiTheme="minorEastAsia" w:hAnsiTheme="minorEastAsia" w:hint="eastAsia"/>
          <w:sz w:val="28"/>
          <w:szCs w:val="28"/>
        </w:rPr>
        <w:t>2017年12月15日</w:t>
      </w:r>
    </w:p>
    <w:p w:rsidR="001B7726" w:rsidRPr="00C57433" w:rsidRDefault="00831D06" w:rsidP="001B7726">
      <w:pPr>
        <w:rPr>
          <w:rFonts w:asciiTheme="minorEastAsia" w:hAnsiTheme="minorEastAsia" w:hint="eastAsia"/>
          <w:sz w:val="32"/>
          <w:szCs w:val="32"/>
        </w:rPr>
      </w:pPr>
      <w:r w:rsidRPr="00C57433">
        <w:rPr>
          <w:rFonts w:asciiTheme="minorEastAsia" w:hAnsiTheme="minorEastAsia" w:hint="eastAsia"/>
          <w:sz w:val="32"/>
          <w:szCs w:val="32"/>
        </w:rPr>
        <w:t>附件：</w:t>
      </w:r>
    </w:p>
    <w:p w:rsidR="00831D06" w:rsidRPr="00882F51" w:rsidRDefault="00831D06" w:rsidP="00831D06">
      <w:pPr>
        <w:jc w:val="center"/>
        <w:rPr>
          <w:rFonts w:asciiTheme="minorEastAsia" w:hAnsiTheme="minorEastAsia"/>
          <w:b/>
          <w:sz w:val="32"/>
          <w:szCs w:val="32"/>
        </w:rPr>
      </w:pPr>
      <w:r w:rsidRPr="00882F51">
        <w:rPr>
          <w:rFonts w:asciiTheme="minorEastAsia" w:hAnsiTheme="minorEastAsia" w:hint="eastAsia"/>
          <w:b/>
          <w:sz w:val="32"/>
          <w:szCs w:val="32"/>
        </w:rPr>
        <w:t>饲料添加剂安全使用规范</w:t>
      </w:r>
    </w:p>
    <w:p w:rsidR="00831D06" w:rsidRPr="00882F51" w:rsidRDefault="00831D06" w:rsidP="00831D06">
      <w:pPr>
        <w:widowControl/>
        <w:ind w:firstLineChars="200" w:firstLine="422"/>
        <w:rPr>
          <w:rFonts w:asciiTheme="minorEastAsia" w:hAnsiTheme="minorEastAsia"/>
          <w:b/>
          <w:bCs/>
          <w:color w:val="000000"/>
          <w:kern w:val="0"/>
          <w:sz w:val="24"/>
          <w:szCs w:val="24"/>
        </w:rPr>
      </w:pPr>
      <w:r w:rsidRPr="00882F51">
        <w:rPr>
          <w:rFonts w:asciiTheme="minorEastAsia" w:hAnsiTheme="minorEastAsia"/>
          <w:b/>
          <w:bCs/>
          <w:kern w:val="0"/>
        </w:rPr>
        <w:t>1</w:t>
      </w:r>
      <w:r w:rsidRPr="00882F51">
        <w:rPr>
          <w:rFonts w:asciiTheme="minorEastAsia" w:hAnsiTheme="minorEastAsia" w:hint="eastAsia"/>
          <w:b/>
          <w:bCs/>
          <w:kern w:val="0"/>
        </w:rPr>
        <w:t>.</w:t>
      </w:r>
      <w:r w:rsidRPr="00882F51">
        <w:rPr>
          <w:rFonts w:asciiTheme="minorEastAsia" w:hAnsiTheme="minorEastAsia" w:cs="宋体" w:hint="eastAsia"/>
          <w:b/>
          <w:bCs/>
          <w:sz w:val="24"/>
          <w:szCs w:val="24"/>
        </w:rPr>
        <w:t>氨基酸、氨基酸盐及其类似物</w:t>
      </w:r>
      <w:r w:rsidRPr="00882F51">
        <w:rPr>
          <w:rFonts w:asciiTheme="minorEastAsia" w:hAnsiTheme="minorEastAsia" w:cs="宋体"/>
          <w:b/>
          <w:bCs/>
          <w:sz w:val="24"/>
          <w:szCs w:val="24"/>
        </w:rPr>
        <w:t xml:space="preserve"> </w:t>
      </w:r>
      <w:r w:rsidRPr="00882F51">
        <w:rPr>
          <w:rFonts w:asciiTheme="minorEastAsia" w:hAnsiTheme="minorEastAsia"/>
          <w:b/>
          <w:bCs/>
          <w:color w:val="000000"/>
          <w:kern w:val="0"/>
          <w:sz w:val="24"/>
          <w:szCs w:val="24"/>
        </w:rPr>
        <w:t xml:space="preserve">Amino </w:t>
      </w:r>
      <w:r w:rsidRPr="00882F51"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</w:rPr>
        <w:t>a</w:t>
      </w:r>
      <w:r w:rsidRPr="00882F51">
        <w:rPr>
          <w:rFonts w:asciiTheme="minorEastAsia" w:hAnsiTheme="minorEastAsia"/>
          <w:b/>
          <w:bCs/>
          <w:color w:val="000000"/>
          <w:kern w:val="0"/>
          <w:sz w:val="24"/>
          <w:szCs w:val="24"/>
        </w:rPr>
        <w:t>cids, their salts and analogues</w:t>
      </w:r>
    </w:p>
    <w:tbl>
      <w:tblPr>
        <w:tblW w:w="11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559"/>
        <w:gridCol w:w="1418"/>
        <w:gridCol w:w="992"/>
        <w:gridCol w:w="992"/>
        <w:gridCol w:w="851"/>
        <w:gridCol w:w="992"/>
        <w:gridCol w:w="1843"/>
        <w:gridCol w:w="1276"/>
        <w:gridCol w:w="582"/>
      </w:tblGrid>
      <w:tr w:rsidR="00831D06" w:rsidRPr="00882F51" w:rsidTr="00002F0B">
        <w:trPr>
          <w:trHeight w:val="641"/>
          <w:tblHeader/>
          <w:jc w:val="center"/>
        </w:trPr>
        <w:tc>
          <w:tcPr>
            <w:tcW w:w="1151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通用名称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1418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化学式或描述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来源</w:t>
            </w:r>
          </w:p>
        </w:tc>
        <w:tc>
          <w:tcPr>
            <w:tcW w:w="1843" w:type="dxa"/>
            <w:gridSpan w:val="2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含量规格（</w:t>
            </w:r>
            <w:r w:rsidRPr="00882F51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%</w:t>
            </w: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适用动物</w:t>
            </w:r>
          </w:p>
        </w:tc>
        <w:tc>
          <w:tcPr>
            <w:tcW w:w="1843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在配合饲料或全</w:t>
            </w:r>
            <w:proofErr w:type="gramStart"/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混合日</w:t>
            </w:r>
            <w:proofErr w:type="gramEnd"/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粮中的推荐用量（以氨基酸计，</w:t>
            </w:r>
            <w:r w:rsidRPr="00882F51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%</w:t>
            </w: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在配合饲料或全</w:t>
            </w:r>
            <w:proofErr w:type="gramStart"/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混合日</w:t>
            </w:r>
            <w:proofErr w:type="gramEnd"/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粮中的最高限量（以氨基酸计，</w:t>
            </w:r>
            <w:r w:rsidRPr="00882F51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%</w:t>
            </w: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582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 w:rsidR="00831D06" w:rsidRPr="00882F51" w:rsidTr="00002F0B">
        <w:trPr>
          <w:trHeight w:val="641"/>
          <w:tblHeader/>
          <w:jc w:val="center"/>
        </w:trPr>
        <w:tc>
          <w:tcPr>
            <w:tcW w:w="1151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以</w:t>
            </w:r>
            <w:proofErr w:type="gramStart"/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氨基酸盐计</w:t>
            </w:r>
            <w:proofErr w:type="gramEnd"/>
          </w:p>
        </w:tc>
        <w:tc>
          <w:tcPr>
            <w:tcW w:w="8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以氨基酸计</w:t>
            </w:r>
          </w:p>
        </w:tc>
        <w:tc>
          <w:tcPr>
            <w:tcW w:w="992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831D06" w:rsidRPr="00882F51" w:rsidTr="00002F0B">
        <w:trPr>
          <w:trHeight w:val="1066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ind w:hanging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赖氨酸盐酸盐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L-Lysine monohydrochloride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NH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(CH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CH(NH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)COOH·HCl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发酵生产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≥98.5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(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以干基计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≥78.8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(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以干基计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8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882F51" w:rsidTr="00002F0B">
        <w:trPr>
          <w:trHeight w:val="1549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ind w:hanging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赖氨酸硫酸盐及其发酵副产物（产自谷氨酸棒杆菌）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L-Lysine sulfate and its by-products from fermentation</w:t>
            </w:r>
            <w:r w:rsidRPr="00882F51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(Source: </w:t>
            </w:r>
            <w:r w:rsidRPr="00882F51">
              <w:rPr>
                <w:rFonts w:asciiTheme="minorEastAsia" w:hAnsiTheme="minorEastAsia"/>
                <w:i/>
                <w:iCs/>
                <w:kern w:val="0"/>
                <w:sz w:val="18"/>
                <w:szCs w:val="18"/>
              </w:rPr>
              <w:t>Corynebacterium glutamicum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[NH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(CH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CH(NH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)COOH]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SO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发酵生产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≥65.0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(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以干基计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≥51.0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(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以干基计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8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882F51" w:rsidTr="00002F0B">
        <w:trPr>
          <w:trHeight w:val="663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DL-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蛋氨酸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DL-Methionine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S(CH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CH (NH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)COOH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≥98.5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276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0.9</w:t>
            </w:r>
          </w:p>
        </w:tc>
        <w:tc>
          <w:tcPr>
            <w:tcW w:w="58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882F51" w:rsidTr="00002F0B">
        <w:trPr>
          <w:trHeight w:val="1066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苏氨酸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L-Threonine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CH(OH)CH (NH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)COOH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发酵生产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≥97.5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畜禽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0.3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0.3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虾类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276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8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882F51" w:rsidTr="00002F0B">
        <w:trPr>
          <w:trHeight w:val="1066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色氨酸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L-Tryptophan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(C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8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NH)CH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CH(NH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)COOH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发酵生产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畜禽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0.1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0.1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虾类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1276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8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882F51" w:rsidTr="00002F0B">
        <w:trPr>
          <w:trHeight w:val="1434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ind w:hanging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蛋氨酸羟基类似物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Methionine</w:t>
            </w: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hydroxy analogue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≥88.0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(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以蛋氨酸羟基类似物计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猪、鸡、牛和水产养殖动物</w:t>
            </w:r>
          </w:p>
        </w:tc>
        <w:tc>
          <w:tcPr>
            <w:tcW w:w="1843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0.11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0.21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0.27</w:t>
            </w:r>
          </w:p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（以蛋氨酸羟基类似物计）</w:t>
            </w:r>
          </w:p>
        </w:tc>
        <w:tc>
          <w:tcPr>
            <w:tcW w:w="1276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0.9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（单独或同时使用，以蛋氨酸羟基类似物计）</w:t>
            </w:r>
          </w:p>
        </w:tc>
        <w:tc>
          <w:tcPr>
            <w:tcW w:w="582" w:type="dxa"/>
            <w:vMerge w:val="restart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882F51" w:rsidTr="00002F0B">
        <w:trPr>
          <w:trHeight w:val="1434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ind w:hanging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蛋氨酸羟基类似物钙盐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Methionine</w:t>
            </w: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hydroxy analogue calcium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18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≥95.0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8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≥84.0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(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以蛋氨酸羟基类似物计，干基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276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882F51" w:rsidTr="00002F0B">
        <w:trPr>
          <w:trHeight w:val="975"/>
          <w:tblHeader/>
          <w:jc w:val="center"/>
        </w:trPr>
        <w:tc>
          <w:tcPr>
            <w:tcW w:w="1151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ind w:hanging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N-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羟甲基蛋氨酸钙</w:t>
            </w:r>
          </w:p>
        </w:tc>
        <w:tc>
          <w:tcPr>
            <w:tcW w:w="1559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N-Hydroxymethyl methionine calcium</w:t>
            </w:r>
          </w:p>
        </w:tc>
        <w:tc>
          <w:tcPr>
            <w:tcW w:w="1418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(C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NO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S)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851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≥67.6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(</w:t>
            </w: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以蛋</w:t>
            </w:r>
            <w:proofErr w:type="gramStart"/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氨酸计</w:t>
            </w:r>
            <w:proofErr w:type="gramEnd"/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反刍动物</w:t>
            </w:r>
          </w:p>
        </w:tc>
        <w:tc>
          <w:tcPr>
            <w:tcW w:w="1843" w:type="dxa"/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～</w:t>
            </w: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0.14</w:t>
            </w:r>
          </w:p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（以蛋氨酸计）</w:t>
            </w:r>
          </w:p>
        </w:tc>
        <w:tc>
          <w:tcPr>
            <w:tcW w:w="1276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82" w:type="dxa"/>
            <w:vAlign w:val="center"/>
          </w:tcPr>
          <w:p w:rsidR="00831D06" w:rsidRPr="00882F51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2F51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</w:tbl>
    <w:p w:rsidR="00831D06" w:rsidRPr="00882F51" w:rsidRDefault="00831D06" w:rsidP="00831D06">
      <w:pPr>
        <w:widowControl/>
        <w:ind w:firstLineChars="200" w:firstLine="482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882F51">
        <w:rPr>
          <w:rFonts w:asciiTheme="minorEastAsia" w:hAnsiTheme="minorEastAsia"/>
          <w:b/>
          <w:bCs/>
          <w:kern w:val="0"/>
          <w:sz w:val="24"/>
          <w:szCs w:val="24"/>
        </w:rPr>
        <w:t>2.</w:t>
      </w:r>
      <w:r w:rsidRPr="00882F51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维生素及类维生素</w:t>
      </w:r>
      <w:r w:rsidRPr="00882F51">
        <w:rPr>
          <w:rFonts w:asciiTheme="minorEastAsia" w:hAnsiTheme="minorEastAsia"/>
          <w:b/>
          <w:bCs/>
          <w:color w:val="000000"/>
          <w:kern w:val="0"/>
          <w:sz w:val="24"/>
          <w:szCs w:val="24"/>
        </w:rPr>
        <w:t>Vitamins, provitamins, chemically well defined substances having a similar biological effect to vitamins</w:t>
      </w:r>
    </w:p>
    <w:tbl>
      <w:tblPr>
        <w:tblpPr w:leftFromText="180" w:rightFromText="180" w:vertAnchor="text" w:tblpXSpec="center" w:tblpY="1"/>
        <w:tblOverlap w:val="never"/>
        <w:tblW w:w="11634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3"/>
        <w:gridCol w:w="1134"/>
        <w:gridCol w:w="708"/>
        <w:gridCol w:w="993"/>
        <w:gridCol w:w="992"/>
        <w:gridCol w:w="1134"/>
        <w:gridCol w:w="992"/>
        <w:gridCol w:w="1843"/>
        <w:gridCol w:w="1843"/>
        <w:gridCol w:w="992"/>
      </w:tblGrid>
      <w:tr w:rsidR="00831D06" w:rsidRPr="006813E8" w:rsidTr="00002F0B">
        <w:trPr>
          <w:trHeight w:val="641"/>
          <w:jc w:val="center"/>
        </w:trPr>
        <w:tc>
          <w:tcPr>
            <w:tcW w:w="10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通用名称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化学式或描述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来源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含量规格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适用动物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在配合饲料或全</w:t>
            </w:r>
            <w:proofErr w:type="gramStart"/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混合日</w:t>
            </w:r>
            <w:proofErr w:type="gramEnd"/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粮中的推荐添加量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（以维生素计）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在配合饲料或全</w:t>
            </w:r>
            <w:proofErr w:type="gramStart"/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混合日</w:t>
            </w:r>
            <w:proofErr w:type="gramEnd"/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粮中的最高限量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（以维生素计）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831D06" w:rsidRPr="006813E8" w:rsidTr="00002F0B">
        <w:trPr>
          <w:trHeight w:val="641"/>
          <w:jc w:val="center"/>
        </w:trPr>
        <w:tc>
          <w:tcPr>
            <w:tcW w:w="1003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以化合物计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以维生素计</w:t>
            </w: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831D06" w:rsidRPr="006813E8" w:rsidTr="00002F0B">
        <w:trPr>
          <w:trHeight w:val="2239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80" w:hangingChars="100" w:hanging="18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A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乙酸酯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A acetate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粉剂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≥5.0×10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  <w:t>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IU/g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油剂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≥2.5×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  <w:t>6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IU/g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1 300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4 000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6813E8">
              <w:rPr>
                <w:rFonts w:asciiTheme="minorEastAsia" w:hAnsiTheme="minorEastAsia"/>
                <w:spacing w:val="-17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2 700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8 000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蛋鸡</w:t>
            </w:r>
            <w:r w:rsidRPr="006813E8">
              <w:rPr>
                <w:rFonts w:asciiTheme="minorEastAsia" w:hAnsiTheme="minorEastAsia"/>
                <w:spacing w:val="-11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1 500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4 000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2 000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4 000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1 500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2 400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1 000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4 000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IU/kg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仔猪 16 000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育肥猪 6 500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pacing w:val="-11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pacing w:val="-11"/>
                <w:kern w:val="0"/>
                <w:sz w:val="18"/>
                <w:szCs w:val="18"/>
              </w:rPr>
              <w:t>怀孕母猪 12 000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泌</w:t>
            </w:r>
            <w:proofErr w:type="gramEnd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乳母猪 7 000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犊牛 25 000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育肥和</w:t>
            </w:r>
            <w:proofErr w:type="gramStart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泌</w:t>
            </w:r>
            <w:proofErr w:type="gramEnd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乳牛 10 000 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        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干奶牛 20 000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ind w:left="9" w:hangingChars="5" w:hanging="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14日</w:t>
            </w:r>
            <w:proofErr w:type="gramStart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龄</w:t>
            </w:r>
            <w:proofErr w:type="gramEnd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以前的蛋鸡和肉鸡 20 000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14日</w:t>
            </w:r>
            <w:proofErr w:type="gramStart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龄</w:t>
            </w:r>
            <w:proofErr w:type="gramEnd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以后的蛋鸡和肉鸡 10 000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ind w:left="9" w:hangingChars="5" w:hanging="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28日</w:t>
            </w:r>
            <w:proofErr w:type="gramStart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龄</w:t>
            </w:r>
            <w:proofErr w:type="gramEnd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以前的肉用火鸡 20 000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28日</w:t>
            </w:r>
            <w:proofErr w:type="gramStart"/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龄</w:t>
            </w:r>
            <w:proofErr w:type="gramEnd"/>
            <w:r w:rsidRPr="006813E8">
              <w:rPr>
                <w:rFonts w:asciiTheme="minorEastAsia" w:hAnsiTheme="minorEastAsia" w:hint="eastAsia"/>
                <w:spacing w:val="-9"/>
                <w:kern w:val="0"/>
                <w:sz w:val="18"/>
                <w:szCs w:val="18"/>
              </w:rPr>
              <w:t>以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后的火鸡</w:t>
            </w:r>
            <w:r w:rsidRPr="006813E8">
              <w:rPr>
                <w:rFonts w:asciiTheme="minorEastAsia" w:hAnsiTheme="minorEastAsia" w:hint="eastAsia"/>
                <w:spacing w:val="-9"/>
                <w:kern w:val="0"/>
                <w:sz w:val="18"/>
                <w:szCs w:val="18"/>
              </w:rPr>
              <w:t xml:space="preserve">    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10 000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（单独或同时使用）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239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80" w:hangingChars="100" w:hanging="18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A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棕榈酸酯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A palmitate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粉剂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≥2.5×10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  <w:t>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IU/g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油剂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≥1.7×10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IU/g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同上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6813E8" w:rsidTr="00002F0B">
        <w:trPr>
          <w:trHeight w:val="901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β-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胡萝卜素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beta-Carotene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提取、发酵生产或化学制备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奶牛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 mg/kg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β-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胡萝卜素计）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80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80" w:hangingChars="100" w:hanging="18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盐酸硫胺</w:t>
            </w:r>
          </w:p>
          <w:p w:rsidR="00831D06" w:rsidRPr="006813E8" w:rsidRDefault="00831D06" w:rsidP="00002F0B">
            <w:pPr>
              <w:widowControl/>
              <w:spacing w:line="320" w:lineRule="exact"/>
              <w:ind w:left="180" w:hangingChars="100" w:hanging="18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Thiamine hydrochloride 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Vitamin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lastRenderedPageBreak/>
              <w:t>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lastRenderedPageBreak/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ClN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OS·HCl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98.5%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101.0%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计）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lastRenderedPageBreak/>
              <w:t>87.8%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90.0%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901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硝酸硫胺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Thiamine mononitrate 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98.0%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101.0%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90.1%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92.8%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同上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832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核黄素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Riboflavin 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化学制备或发酵生产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98.0%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102.0%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96.0%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102.0%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≥80.0%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8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8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25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73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盐酸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吡哆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醇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Pyridoxine hydrochloride 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11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·HCl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98.0%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101.0%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80.7%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83.1%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73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氰钴胺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Cyanocobalamin 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B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63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88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CoN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P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发酵生产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≥96.0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33 μg/kg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12 μg/kg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20 μg/kg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665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抗坏血酸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L-Ascorbic acid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C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化学制备或发酵生产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99.0%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101.0%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200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犊牛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125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罗非鱼、鲫鱼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鱼苗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鱼种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200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青鱼、虹鳟鱼、蛙类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          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150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草鱼、鲤鱼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mg/kg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573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抗坏血酸钙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Calcium L-ascorbate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CaO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·2H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≥80.5%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同上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573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抗坏血酸钠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Sodium L-ascorbate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NaO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化学制备或发酵生产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≥99.0%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≥88.0%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同上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573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抗坏血酸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-2-</w:t>
            </w: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磷酸酯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L-Ascorbyl-2- polyphosphate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≥35.0%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同上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573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抗坏血酸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-6-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棕榈酸酯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6-Palmityl-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L-ascorbic acid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≥95.0%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≥40.3%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同上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691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4.0×10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  <w:t>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IU/g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275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IU/kg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0" w:name="OLE_LINK5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—</w:t>
            </w:r>
            <w:bookmarkEnd w:id="0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仔猪代乳料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10 000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—其他猪</w:t>
            </w:r>
            <w:proofErr w:type="gramEnd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5 000 IU/kg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5 000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—</w:t>
            </w:r>
            <w:r w:rsidRPr="006813E8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犊牛代乳料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 xml:space="preserve"> 10 000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</w:pP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—其他牛</w:t>
            </w:r>
            <w:proofErr w:type="gramEnd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4 000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羊、马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4 000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3 000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其他动物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2 000 IU/kg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  <w:highlight w:val="cyan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与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不得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同时使用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6813E8" w:rsidTr="00002F0B">
        <w:trPr>
          <w:trHeight w:val="2332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Vitamin 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化学制备或提取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油剂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≥1.0×10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  <w:t xml:space="preserve">6 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IU/g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粉剂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≥5.0×10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perscript"/>
              </w:rPr>
              <w:t>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IU/g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2 000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鸭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800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鹅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800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275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450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2 000 IU/kg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6813E8" w:rsidTr="00002F0B">
        <w:trPr>
          <w:trHeight w:val="351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25-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羟基胆钙化醇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/>
                <w:spacing w:val="-9"/>
                <w:sz w:val="18"/>
                <w:szCs w:val="18"/>
              </w:rPr>
              <w:t>25-</w:t>
            </w:r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羟基维生素</w:t>
            </w:r>
            <w:r w:rsidRPr="006813E8">
              <w:rPr>
                <w:rFonts w:asciiTheme="minorEastAsia" w:hAnsiTheme="minorEastAsia"/>
                <w:spacing w:val="-9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/>
                <w:spacing w:val="-9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  <w:lang w:val="es-CO"/>
              </w:rPr>
              <w:t>25-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sz w:val="18"/>
                <w:szCs w:val="18"/>
                <w:lang w:val="es-CO"/>
              </w:rPr>
              <w:t>ydroxy</w:t>
            </w: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sz w:val="18"/>
                <w:szCs w:val="18"/>
                <w:lang w:val="es-CO"/>
              </w:rPr>
              <w:t>cholecalciferol (25-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sz w:val="18"/>
                <w:szCs w:val="18"/>
                <w:lang w:val="es-CO"/>
              </w:rPr>
              <w:t xml:space="preserve">ydroxy 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V</w:t>
            </w:r>
            <w:r w:rsidRPr="006813E8">
              <w:rPr>
                <w:rFonts w:asciiTheme="minorEastAsia" w:hAnsiTheme="minorEastAsia"/>
                <w:sz w:val="18"/>
                <w:szCs w:val="18"/>
                <w:lang w:val="es-CO"/>
              </w:rPr>
              <w:t>itamin D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  <w:lang w:val="es-CO"/>
              </w:rPr>
              <w:t>3</w:t>
            </w:r>
            <w:r w:rsidRPr="006813E8">
              <w:rPr>
                <w:rFonts w:asciiTheme="minorEastAsia" w:hAnsiTheme="minorEastAsia"/>
                <w:sz w:val="18"/>
                <w:szCs w:val="18"/>
                <w:lang w:val="es-CO"/>
              </w:rPr>
              <w:t>)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color w:val="00000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27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44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</w:rPr>
              <w:t>·H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≥94.0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猪、家禽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3.75～12.5 μg/kg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鸡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10～50 μg/kg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鸭、鹅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12.5～20 μg/kg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50 μg/kg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肉鸡、火鸡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100 μg/kg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其他家禽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80 μg/kg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.不得与维生素</w:t>
            </w: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同时使用；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可与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同时使用，但两种物质在配合饲料中的总量不得超过：仔猪代乳料</w:t>
            </w:r>
            <w:r w:rsidRPr="006813E8">
              <w:rPr>
                <w:rFonts w:asciiTheme="minorEastAsia" w:hAnsiTheme="minorEastAsia"/>
                <w:spacing w:val="-6"/>
                <w:sz w:val="18"/>
                <w:szCs w:val="18"/>
              </w:rPr>
              <w:t>250 μg/kg</w:t>
            </w: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，其他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125 μg/kg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，家禽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125 μg/ kg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；同时使用时，按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40 IU VD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 xml:space="preserve"> =1μg VD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的比例换算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VD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的使用量</w:t>
            </w:r>
          </w:p>
        </w:tc>
      </w:tr>
      <w:tr w:rsidR="00831D06" w:rsidRPr="006813E8" w:rsidTr="00002F0B">
        <w:trPr>
          <w:trHeight w:val="90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0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天然维生素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Natur</w:t>
            </w:r>
            <w:r w:rsidRPr="006813E8">
              <w:rPr>
                <w:rFonts w:asciiTheme="minorEastAsia" w:hAnsiTheme="minorEastAsia" w:hint="eastAsia"/>
                <w:spacing w:val="-6"/>
                <w:kern w:val="0"/>
                <w:sz w:val="18"/>
                <w:szCs w:val="18"/>
              </w:rPr>
              <w:t>al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 w:hint="eastAsia"/>
                <w:spacing w:val="-6"/>
                <w:kern w:val="0"/>
                <w:sz w:val="18"/>
                <w:szCs w:val="18"/>
              </w:rPr>
              <w:t>v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itamin 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从天然食用植物油的副产物中提取的天然生育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sz w:val="18"/>
                <w:szCs w:val="18"/>
              </w:rPr>
              <w:t>1.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d-α-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：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E70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型，</w:t>
            </w:r>
            <w:r w:rsidRPr="006813E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总生育</w:t>
            </w:r>
            <w:proofErr w:type="gramStart"/>
            <w:r w:rsidRPr="006813E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≥70.0%</w:t>
            </w:r>
            <w:r w:rsidRPr="006813E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，其中</w:t>
            </w:r>
            <w:r w:rsidRPr="006813E8">
              <w:rPr>
                <w:rFonts w:asciiTheme="minorEastAsia" w:hAnsiTheme="minorEastAsia"/>
                <w:spacing w:val="-14"/>
                <w:sz w:val="18"/>
                <w:szCs w:val="18"/>
              </w:rPr>
              <w:t>d-α-</w:t>
            </w:r>
            <w:r w:rsidRPr="006813E8">
              <w:rPr>
                <w:rFonts w:asciiTheme="minorEastAsia" w:hAnsiTheme="minorEastAsia" w:cs="宋体" w:hint="eastAsia"/>
                <w:spacing w:val="-14"/>
                <w:sz w:val="18"/>
                <w:szCs w:val="18"/>
              </w:rPr>
              <w:t>生育</w:t>
            </w:r>
            <w:proofErr w:type="gramStart"/>
            <w:r w:rsidRPr="006813E8">
              <w:rPr>
                <w:rFonts w:asciiTheme="minorEastAsia" w:hAnsiTheme="minorEastAsia" w:cs="宋体" w:hint="eastAsia"/>
                <w:spacing w:val="-14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hint="eastAsia"/>
                <w:color w:val="000000"/>
                <w:spacing w:val="-14"/>
                <w:sz w:val="18"/>
                <w:szCs w:val="18"/>
              </w:rPr>
              <w:t>≥95.0%；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E50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型，总生育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≥50.0%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，其中</w:t>
            </w:r>
            <w:r w:rsidRPr="006813E8">
              <w:rPr>
                <w:rFonts w:asciiTheme="minorEastAsia" w:hAnsiTheme="minorEastAsia"/>
                <w:spacing w:val="-9"/>
                <w:sz w:val="18"/>
                <w:szCs w:val="18"/>
              </w:rPr>
              <w:lastRenderedPageBreak/>
              <w:t>d-α-</w:t>
            </w:r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生育</w:t>
            </w:r>
            <w:proofErr w:type="gramStart"/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hint="eastAsia"/>
                <w:spacing w:val="-9"/>
                <w:sz w:val="18"/>
                <w:szCs w:val="18"/>
              </w:rPr>
              <w:t>≥95.0%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sz w:val="18"/>
                <w:szCs w:val="18"/>
              </w:rPr>
              <w:t>2.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d-α-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醋酸生育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浓缩物：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pacing w:val="-9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总生育</w:t>
            </w:r>
            <w:proofErr w:type="gramStart"/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hint="eastAsia"/>
                <w:spacing w:val="-9"/>
                <w:sz w:val="18"/>
                <w:szCs w:val="18"/>
              </w:rPr>
              <w:t>≥70.0%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sz w:val="18"/>
                <w:szCs w:val="18"/>
              </w:rPr>
              <w:t>3.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d-α-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醋酸生育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：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总生育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/>
                <w:sz w:val="18"/>
                <w:szCs w:val="18"/>
              </w:rPr>
              <w:t>96.0%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102.0%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sz w:val="18"/>
                <w:szCs w:val="18"/>
              </w:rPr>
              <w:t>4.</w:t>
            </w:r>
            <w:r w:rsidRPr="006813E8">
              <w:rPr>
                <w:rFonts w:asciiTheme="minorEastAsia" w:hAnsiTheme="minorEastAsia"/>
                <w:spacing w:val="-9"/>
                <w:sz w:val="18"/>
                <w:szCs w:val="18"/>
              </w:rPr>
              <w:t>d-α-</w:t>
            </w:r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琥珀酸生育</w:t>
            </w:r>
            <w:proofErr w:type="gramStart"/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cs="宋体" w:hint="eastAsia"/>
                <w:spacing w:val="-9"/>
                <w:sz w:val="18"/>
                <w:szCs w:val="18"/>
              </w:rPr>
              <w:t>：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总生育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/>
                <w:sz w:val="18"/>
                <w:szCs w:val="18"/>
              </w:rPr>
              <w:t>96.0%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102.0%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lastRenderedPageBreak/>
              <w:t>—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养殖动物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鸭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鹅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60 IU/kg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40 IU/kg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120 IU/kg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11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lastRenderedPageBreak/>
              <w:t>DL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-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α-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E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DL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-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α-Tocopherol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  <w:lang w:val="fr-FR"/>
              </w:rPr>
              <w:t>(Vitamin E)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29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50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96.0</w:t>
            </w: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%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～102.0</w:t>
            </w: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11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ind w:left="10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DL-α-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酚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乙酸酯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E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lang w:val="fr-FR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  <w:lang w:val="fr-FR"/>
              </w:rPr>
              <w:t>DL-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α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lang w:val="fr-FR"/>
              </w:rPr>
              <w:t>-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lang w:val="fr-FR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  <w:lang w:val="fr-FR"/>
              </w:rPr>
              <w:t>Tocopherol acetate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  <w:lang w:val="fr-FR"/>
              </w:rPr>
              <w:t>(Vitamin E)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31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油剂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≥93.0%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粉剂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≥50.0%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油剂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≥930 IU/g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粉剂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≥500 IU/g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288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亚硫酸氢钠甲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Menadione sodium bisulfite (MSB)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11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·NaHSO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·</w:t>
            </w:r>
            <w:r w:rsidRPr="006813E8">
              <w:rPr>
                <w:rFonts w:asciiTheme="minorEastAsia" w:hAnsiTheme="minorEastAsia"/>
                <w:i/>
                <w:iCs/>
                <w:color w:val="FF0000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6813E8">
              <w:rPr>
                <w:rFonts w:asciiTheme="minorEastAsia" w:hAnsiTheme="minorEastAsia"/>
                <w:i/>
                <w:iCs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=1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3        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≥50.0%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0.4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0.6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鸭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0.5 mg/kg 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水产动物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16 mg/kg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191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二甲基嘧啶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醇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亚硫酸甲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Menadione 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d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imethyl 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pyrimidinol bisulfite (MPB)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≥96.7%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≥44.0%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191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亚硫酸氢烟酰胺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Menadione nicotinamide bisulfite (MNB)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≥43.7%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（以甲</w:t>
            </w:r>
            <w:proofErr w:type="gramStart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萘醌</w:t>
            </w:r>
            <w:proofErr w:type="gramEnd"/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720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烟酸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Nicotinic acid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99.0%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100.5%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仔猪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生长肥育猪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蛋雏鸡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育成蛋鸡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产蛋鸡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肉仔鸡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40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奶牛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60 mg/kg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（精料补充料）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鱼虾类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200 mg/kg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191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烟酰胺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Niacinamide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≥99.0%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523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泛酸钙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D-Calcium pantothenate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CaN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98.0%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101.0%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90.2%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92.9%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仔猪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生长肥育猪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15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蛋雏鸡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育成蛋鸡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肉仔鸡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25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523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泛酸钙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DL-Calcium pantothenate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CaN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≥99.0%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≥45.5%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仔猪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生长肥育猪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30</w:t>
            </w:r>
            <w:r w:rsidRPr="006813E8">
              <w:rPr>
                <w:rFonts w:asciiTheme="minorEastAsia" w:hAnsiTheme="minorEastAsia" w:hint="eastAsia"/>
                <w:spacing w:val="-6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蛋雏鸡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育成蛋鸡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肉仔鸡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100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523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叶酸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Folic acid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19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19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95.0%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102.0%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仔猪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0.6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0.7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生长肥育猪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 xml:space="preserve"> 0.3</w:t>
            </w: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0.6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雏鸡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0.6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0.7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育成蛋鸡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0.3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0.6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0.3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0.6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肉仔鸡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0.6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0.7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1.0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2.0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62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lastRenderedPageBreak/>
              <w:t>D-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生物素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D-Biotin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≥97.5%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0.2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0.25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0.2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0.3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0.05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0.15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4354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氯化胆碱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Choline chloride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14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NOCl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≥70.0%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或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≥75.0%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粉剂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植物源性载体或植物源性载体为主的混合载体：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≥50.0%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或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≥60.0%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或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≥70.0%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二氧化硅为载体：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≥50.0%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（粉剂以干基计）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≥52.0%或</w:t>
            </w:r>
          </w:p>
          <w:p w:rsidR="00831D06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≥55.0%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粉剂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植物源性载体或植物源性载体为主的混合载体：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≥37.0%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或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≥44.0%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或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≥52.0%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二氧化硅为载体：</w:t>
            </w:r>
          </w:p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≥37.0%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（粉剂以干基计）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1 300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450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1 500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1 200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用于奶牛时，产品应作保护处理</w:t>
            </w:r>
          </w:p>
        </w:tc>
      </w:tr>
      <w:tr w:rsidR="00831D06" w:rsidRPr="006813E8" w:rsidTr="00002F0B">
        <w:trPr>
          <w:trHeight w:val="162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肌醇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Inositol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鲤科鱼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250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鲑鱼、虹鳟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 xml:space="preserve"> 300</w:t>
            </w: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400</w:t>
            </w:r>
            <w:r w:rsidRPr="006813E8">
              <w:rPr>
                <w:rFonts w:asciiTheme="minorEastAsia" w:hAnsiTheme="minorEastAsia" w:hint="eastAsia"/>
                <w:spacing w:val="-9"/>
                <w:kern w:val="0"/>
                <w:sz w:val="18"/>
                <w:szCs w:val="18"/>
              </w:rPr>
              <w:t xml:space="preserve"> </w:t>
            </w:r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鳗鱼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500 mg/kg 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虾类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300 mg/kg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2457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L-Carnitine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化学制备或发酵生产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97.0%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103.0%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乳猪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500 mg/kg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60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pacing w:val="-9"/>
                <w:kern w:val="0"/>
                <w:sz w:val="18"/>
                <w:szCs w:val="18"/>
              </w:rPr>
              <w:t>（</w:t>
            </w:r>
            <w:proofErr w:type="gramStart"/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>1</w:t>
            </w: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周龄内雏鸡</w:t>
            </w:r>
            <w:proofErr w:type="gramEnd"/>
            <w:r w:rsidRPr="006813E8">
              <w:rPr>
                <w:rFonts w:asciiTheme="minorEastAsia" w:hAnsiTheme="minorEastAsia"/>
                <w:spacing w:val="-9"/>
                <w:kern w:val="0"/>
                <w:sz w:val="18"/>
                <w:szCs w:val="18"/>
              </w:rPr>
              <w:t xml:space="preserve"> 150 mg/kg</w:t>
            </w:r>
            <w:r w:rsidRPr="006813E8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）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鲤鱼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虹鳟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120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鲑鱼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95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其他鱼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100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（以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肉碱计）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1 000 mg/kg</w:t>
            </w:r>
          </w:p>
          <w:p w:rsidR="00831D06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200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2 500 mg/kg</w:t>
            </w:r>
          </w:p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单独或同时使用，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以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肉碱计）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1389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bookmarkStart w:id="1" w:name="OLE_LINK21"/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肉碱盐酸盐</w:t>
            </w:r>
            <w:bookmarkEnd w:id="1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L-Carnitine hydrochloride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7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15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NO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·HCl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化学制备或发酵生产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9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10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3.0</w:t>
            </w:r>
            <w:r w:rsidRPr="006813E8">
              <w:rPr>
                <w:rFonts w:asciiTheme="minorEastAsia" w:hAnsiTheme="minorEastAsia" w:cs="宋体"/>
                <w:kern w:val="0"/>
                <w:sz w:val="18"/>
                <w:szCs w:val="18"/>
              </w:rPr>
              <w:t>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highlight w:val="red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79.0%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～83.8%</w:t>
            </w:r>
          </w:p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6813E8" w:rsidTr="00002F0B">
        <w:trPr>
          <w:trHeight w:val="1389"/>
          <w:jc w:val="center"/>
        </w:trPr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lastRenderedPageBreak/>
              <w:t>L-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肉碱酒石酸盐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  <w:lang w:val="es-CO"/>
              </w:rPr>
              <w:t>L-Carnitine- L-Tartrate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widowControl/>
              <w:shd w:val="clear" w:color="auto" w:fill="FAFAFA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18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36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6813E8">
              <w:rPr>
                <w:rFonts w:asciiTheme="minorEastAsia" w:hAnsiTheme="minorEastAsia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肉碱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≥67.2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%</w:t>
            </w:r>
          </w:p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酒石酸</w:t>
            </w:r>
            <w:r w:rsidRPr="006813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≥30.8</w:t>
            </w: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%</w:t>
            </w:r>
          </w:p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犬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660 mg/kg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成年猫（繁殖期除外）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880 mg/kg</w:t>
            </w:r>
          </w:p>
          <w:p w:rsidR="00831D06" w:rsidRPr="006813E8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（以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L-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肉碱计）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6813E8" w:rsidTr="00002F0B">
        <w:trPr>
          <w:trHeight w:val="774"/>
          <w:jc w:val="center"/>
        </w:trPr>
        <w:tc>
          <w:tcPr>
            <w:tcW w:w="11634" w:type="dxa"/>
            <w:gridSpan w:val="10"/>
            <w:tcMar>
              <w:left w:w="28" w:type="dxa"/>
              <w:right w:w="28" w:type="dxa"/>
            </w:tcMar>
            <w:vAlign w:val="center"/>
          </w:tcPr>
          <w:p w:rsidR="00831D06" w:rsidRPr="006813E8" w:rsidRDefault="00831D06" w:rsidP="00002F0B">
            <w:pPr>
              <w:spacing w:line="32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使用维生素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A也应遵守维生素A乙酸酯和维生素A棕榈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酸酯的限量要求；</w:t>
            </w:r>
          </w:p>
          <w:p w:rsidR="00831D06" w:rsidRPr="006813E8" w:rsidRDefault="00831D06" w:rsidP="00002F0B">
            <w:pPr>
              <w:spacing w:line="32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813E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由于测定方法存在精密度和准确度的问题，部分维生素类饲料添加剂的含量规格是范围值，若测量误差为正，则检测值可能超过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100%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，故部分维生素类饲料添加剂含量规格出现超过</w:t>
            </w:r>
            <w:r w:rsidRPr="006813E8">
              <w:rPr>
                <w:rFonts w:asciiTheme="minorEastAsia" w:hAnsiTheme="minorEastAsia"/>
                <w:sz w:val="18"/>
                <w:szCs w:val="18"/>
              </w:rPr>
              <w:t>100%</w:t>
            </w:r>
            <w:r w:rsidRPr="006813E8">
              <w:rPr>
                <w:rFonts w:asciiTheme="minorEastAsia" w:hAnsiTheme="minorEastAsia" w:cs="宋体" w:hint="eastAsia"/>
                <w:sz w:val="18"/>
                <w:szCs w:val="18"/>
              </w:rPr>
              <w:t>的情况。</w:t>
            </w:r>
          </w:p>
        </w:tc>
      </w:tr>
    </w:tbl>
    <w:p w:rsidR="00831D06" w:rsidRPr="00CC1952" w:rsidRDefault="00831D06" w:rsidP="00831D06">
      <w:pPr>
        <w:widowControl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CC1952">
        <w:rPr>
          <w:rFonts w:asciiTheme="minorEastAsia" w:hAnsiTheme="minorEastAsia" w:hint="eastAsia"/>
          <w:b/>
          <w:bCs/>
          <w:kern w:val="0"/>
          <w:sz w:val="24"/>
          <w:szCs w:val="24"/>
        </w:rPr>
        <w:t>3.矿物元素及其络（</w:t>
      </w:r>
      <w:proofErr w:type="gramStart"/>
      <w:r w:rsidRPr="00CC1952">
        <w:rPr>
          <w:rFonts w:asciiTheme="minorEastAsia" w:hAnsiTheme="minorEastAsia" w:hint="eastAsia"/>
          <w:b/>
          <w:bCs/>
          <w:kern w:val="0"/>
          <w:sz w:val="24"/>
          <w:szCs w:val="24"/>
        </w:rPr>
        <w:t>螯</w:t>
      </w:r>
      <w:proofErr w:type="gramEnd"/>
      <w:r w:rsidRPr="00CC1952">
        <w:rPr>
          <w:rFonts w:asciiTheme="minorEastAsia" w:hAnsiTheme="minorEastAsia" w:hint="eastAsia"/>
          <w:b/>
          <w:bCs/>
          <w:kern w:val="0"/>
          <w:sz w:val="24"/>
          <w:szCs w:val="24"/>
        </w:rPr>
        <w:t>）合物</w:t>
      </w:r>
      <w:r w:rsidRPr="00CC1952">
        <w:rPr>
          <w:rFonts w:asciiTheme="minorEastAsia" w:hAnsiTheme="minorEastAsia"/>
          <w:b/>
          <w:bCs/>
          <w:kern w:val="0"/>
          <w:sz w:val="24"/>
          <w:szCs w:val="24"/>
        </w:rPr>
        <w:t xml:space="preserve"> Minerals and their complexes (or chelates)</w:t>
      </w:r>
    </w:p>
    <w:p w:rsidR="00831D06" w:rsidRPr="00CC1952" w:rsidRDefault="00831D06" w:rsidP="00831D06">
      <w:pPr>
        <w:widowControl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CC1952">
        <w:rPr>
          <w:rFonts w:asciiTheme="minorEastAsia" w:hAnsiTheme="minorEastAsia"/>
          <w:b/>
          <w:bCs/>
          <w:kern w:val="0"/>
          <w:sz w:val="24"/>
          <w:szCs w:val="24"/>
        </w:rPr>
        <w:t>3.1</w:t>
      </w:r>
      <w:r w:rsidRPr="00CC1952">
        <w:rPr>
          <w:rFonts w:asciiTheme="minorEastAsia" w:hAnsiTheme="minorEastAsia" w:hint="eastAsia"/>
          <w:b/>
          <w:bCs/>
          <w:kern w:val="0"/>
          <w:sz w:val="24"/>
          <w:szCs w:val="24"/>
        </w:rPr>
        <w:t>微量元素</w:t>
      </w:r>
      <w:r w:rsidRPr="00CC1952">
        <w:rPr>
          <w:rFonts w:asciiTheme="minorEastAsia" w:hAnsiTheme="minorEastAsia"/>
          <w:b/>
          <w:bCs/>
          <w:kern w:val="0"/>
          <w:sz w:val="24"/>
          <w:szCs w:val="24"/>
        </w:rPr>
        <w:t xml:space="preserve"> Trace </w:t>
      </w:r>
      <w:r w:rsidRPr="00CC1952">
        <w:rPr>
          <w:rFonts w:asciiTheme="minorEastAsia" w:hAnsiTheme="minorEastAsia" w:hint="eastAsia"/>
          <w:b/>
          <w:bCs/>
          <w:kern w:val="0"/>
          <w:sz w:val="24"/>
          <w:szCs w:val="24"/>
        </w:rPr>
        <w:t>m</w:t>
      </w:r>
      <w:r w:rsidRPr="00CC1952">
        <w:rPr>
          <w:rFonts w:asciiTheme="minorEastAsia" w:hAnsiTheme="minorEastAsia"/>
          <w:b/>
          <w:bCs/>
          <w:kern w:val="0"/>
          <w:sz w:val="24"/>
          <w:szCs w:val="24"/>
        </w:rPr>
        <w:t>inerals</w:t>
      </w:r>
    </w:p>
    <w:tbl>
      <w:tblPr>
        <w:tblpPr w:leftFromText="180" w:rightFromText="180" w:vertAnchor="text" w:tblpXSpec="center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275"/>
        <w:gridCol w:w="993"/>
        <w:gridCol w:w="992"/>
        <w:gridCol w:w="1134"/>
        <w:gridCol w:w="992"/>
        <w:gridCol w:w="709"/>
        <w:gridCol w:w="1559"/>
        <w:gridCol w:w="1559"/>
        <w:gridCol w:w="709"/>
      </w:tblGrid>
      <w:tr w:rsidR="00831D06" w:rsidRPr="00F57A9E" w:rsidTr="00002F0B">
        <w:trPr>
          <w:trHeight w:val="641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元素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化合物通用名称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化合物英文名称</w:t>
            </w:r>
          </w:p>
        </w:tc>
        <w:tc>
          <w:tcPr>
            <w:tcW w:w="993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化学式或描述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来源</w:t>
            </w:r>
          </w:p>
        </w:tc>
        <w:tc>
          <w:tcPr>
            <w:tcW w:w="2126" w:type="dxa"/>
            <w:gridSpan w:val="2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含量规格（</w:t>
            </w:r>
            <w:r w:rsidRPr="00F57A9E">
              <w:rPr>
                <w:rFonts w:asciiTheme="minorEastAsia" w:hAnsiTheme="minorEastAsia"/>
                <w:b/>
                <w:bCs/>
                <w:sz w:val="18"/>
                <w:szCs w:val="18"/>
              </w:rPr>
              <w:t>%</w:t>
            </w: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适用动物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粮中的推荐添加量</w:t>
            </w:r>
            <w:bookmarkStart w:id="2" w:name="OLE_LINK6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（</w:t>
            </w:r>
            <w:bookmarkEnd w:id="2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以元素计，</w:t>
            </w:r>
            <w:r w:rsidRPr="00F57A9E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粮中的最高限量（以元素计，</w:t>
            </w:r>
            <w:r w:rsidRPr="00F57A9E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831D06" w:rsidRPr="00F57A9E" w:rsidTr="00002F0B">
        <w:trPr>
          <w:trHeight w:val="641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ind w:left="38" w:hangingChars="21" w:hanging="38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0" w:left="-15" w:rightChars="-50" w:right="-105" w:hangingChars="50" w:hanging="90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以化合物计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0" w:left="-15" w:rightChars="-50" w:right="-105" w:hangingChars="50" w:hanging="90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以元素计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F57A9E" w:rsidTr="00002F0B">
        <w:trPr>
          <w:trHeight w:val="703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铁：来自以下化合物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硫酸亚铁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F57A9E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Ferrous sulfate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≥91.3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≥30.0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40～100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35～120 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10～50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30～50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30～200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仔猪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(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断奶前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250 mg/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头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750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750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500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宠物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1 250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其他动物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750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703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·7H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≥19.7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703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富马酸亚铁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Ferrous fumarate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≥93.0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≥29.3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703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柠檬酸亚铁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Ferrous citrate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(C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7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≥16.5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703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乳酸亚铁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Ferrous lactate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FeO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·3H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化学制备或发酵生产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≥18.9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703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铜：来自以下化合物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硫酸铜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  <w:lang w:val="es-CO"/>
              </w:rPr>
              <w:t>Copper sulfate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CuSO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≥98.5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≥35.7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3～6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0.4～10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7～10 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3～6 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仔猪（</w:t>
            </w:r>
            <w:r w:rsidRPr="00F57A9E">
              <w:rPr>
                <w:rFonts w:asciiTheme="minorEastAsia" w:hAnsiTheme="minorEastAsia" w:cs="Arial" w:hint="eastAsia"/>
                <w:sz w:val="18"/>
                <w:szCs w:val="18"/>
              </w:rPr>
              <w:t>≤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25 kg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125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牛：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开始反刍之前的犊牛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15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F57A9E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其他牛</w:t>
            </w:r>
            <w:proofErr w:type="gramEnd"/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 30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绵羊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15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山羊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35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甲壳类动物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50</w:t>
            </w:r>
          </w:p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其他动物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25</w:t>
            </w:r>
          </w:p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703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CuSO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·5H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≥98.5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≥25.1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611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碱式氯化铜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Basic copper chloride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Cu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(OH)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Cl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≥58.1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2.6～5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0.3～8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497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锌：来自以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下化合物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硫酸锌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Zinc sulfate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ZnSO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≥94.7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≥34.5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40～80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55～120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40～80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肉鸭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20～60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蛋鸭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30～60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鹅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60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奶牛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20～30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虾类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lastRenderedPageBreak/>
              <w:t>猪：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仔猪（</w:t>
            </w:r>
            <w:r w:rsidRPr="00F57A9E">
              <w:rPr>
                <w:rFonts w:asciiTheme="minorEastAsia" w:hAnsiTheme="minorEastAsia" w:cs="Arial" w:hint="eastAsia"/>
                <w:sz w:val="18"/>
                <w:szCs w:val="18"/>
              </w:rPr>
              <w:t>≤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25 kg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110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母猪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100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F57A9E">
              <w:rPr>
                <w:rFonts w:asciiTheme="minorEastAsia" w:hAnsiTheme="minorEastAsia"/>
                <w:sz w:val="18"/>
                <w:szCs w:val="18"/>
              </w:rPr>
              <w:lastRenderedPageBreak/>
              <w:t>—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其他猪</w:t>
            </w:r>
            <w:proofErr w:type="gramEnd"/>
            <w:r w:rsidRPr="00F57A9E">
              <w:rPr>
                <w:rFonts w:asciiTheme="minorEastAsia" w:hAnsiTheme="minorEastAsia"/>
                <w:sz w:val="18"/>
                <w:szCs w:val="18"/>
              </w:rPr>
              <w:t>80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犊牛代乳料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180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水产动物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 150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 200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其他动物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 120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在仔猪断奶后前两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周特定阶段，允许在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110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mg/kg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基础上使用氧化锌或碱式氯化锌至1600 mg/kg（以配合饲料中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Zn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元素计）</w:t>
            </w:r>
          </w:p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497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ZnSO4·7H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≥97.3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≥22.0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497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氧化锌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Zinc oxide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ZnO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≥95.0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≥76.3</w:t>
            </w:r>
          </w:p>
        </w:tc>
        <w:tc>
          <w:tcPr>
            <w:tcW w:w="70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43～80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80～120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奶牛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497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蛋氨酸锌络（</w:t>
            </w:r>
            <w:proofErr w:type="gramStart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螯</w:t>
            </w:r>
            <w:proofErr w:type="gramEnd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）合物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Zinc methionine complex (chelate)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Zn(C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NO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S)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</w:pPr>
            <w:bookmarkStart w:id="3" w:name="OLE_LINK12"/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（摩尔比2:1</w:t>
            </w:r>
            <w:bookmarkEnd w:id="3"/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蛋氨酸与硫酸锌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合成的摩尔比为2:1或1:1的产物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锌≥17.2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4" w:name="OLE_LINK14"/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蛋氨酸</w:t>
            </w:r>
            <w:bookmarkStart w:id="5" w:name="OLE_LINK17"/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</w:t>
            </w:r>
            <w:bookmarkEnd w:id="5"/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78.0</w:t>
            </w:r>
            <w:bookmarkEnd w:id="4"/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6" w:name="OLE_LINK18"/>
            <w:proofErr w:type="gramStart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螯</w:t>
            </w:r>
            <w:proofErr w:type="gramEnd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合率</w:t>
            </w: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95</w:t>
            </w:r>
            <w:bookmarkEnd w:id="6"/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42～80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54～120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30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奶牛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497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(C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NO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SZn)HSO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（摩尔比1:1）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锌≥19.0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蛋氨酸≥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42.0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螯</w:t>
            </w:r>
            <w:proofErr w:type="gramEnd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合率</w:t>
            </w: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</w:tr>
      <w:tr w:rsidR="00831D06" w:rsidRPr="00F57A9E" w:rsidTr="00002F0B">
        <w:trPr>
          <w:cantSplit/>
          <w:trHeight w:val="2455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锰：来自以下化合物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硫酸锰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Manganese sulfate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MnSO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≥31.8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2～20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72～110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40～85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肉鸭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40～90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蛋鸭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47～60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鹅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66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20～40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奶牛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2.4～13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其他动物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150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935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氧化锰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Manganese oxide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MnO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≥99.0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≥76.6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2～20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86～132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935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氯化锰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Manganese chloride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MnCl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·4H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≥27.2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2～20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74～113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335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碘：来自以下化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合物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碘化钾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Potassium iodide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KI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≥74.9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0.1～1.0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0.25～0.8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0.1～2.0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水产动物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0.6～1.2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蛋鸡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奶牛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5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水产动物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20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其他动物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10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935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碘酸钾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Potassium iodate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KIO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≥99.0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≥58.7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935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碘酸钙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Calcium iodate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Ca(IO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≥95.0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Ca(IO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≥61.8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522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钴：来自以下化合物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硫酸钴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Cobalt sulfate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CoSO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≥37.2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牛、羊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0～1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522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≥96.5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≥33.0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522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CoSO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·7H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≥97.5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≥20.5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522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氯化钴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Cobalt chloride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CoCl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≥39.1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522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CoCl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·6H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≥96.8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≥24.0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522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乙酸钴</w:t>
            </w:r>
          </w:p>
        </w:tc>
        <w:tc>
          <w:tcPr>
            <w:tcW w:w="1275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Cobalt acetate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Co(CH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COO)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≥32.6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牛、羊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0.1～0.4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0～1.2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522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Co(CH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COO)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·4H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≥23.1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043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碳酸钴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Cobalt carbonate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CoCO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≥48.5</w:t>
            </w:r>
          </w:p>
        </w:tc>
        <w:tc>
          <w:tcPr>
            <w:tcW w:w="70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反刍动物</w:t>
            </w: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牛、羊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0.1～0.3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389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硒：来自以下化合物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亚硒酸钠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Sodium selenite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SeO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≥44.7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畜禽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鱼类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0.1～0.3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0.5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使用时应先制成预混</w:t>
            </w:r>
            <w:r w:rsidRPr="00F57A9E">
              <w:rPr>
                <w:rFonts w:asciiTheme="minorEastAsia" w:hAnsiTheme="minorEastAsia" w:cs="宋体" w:hint="eastAsia"/>
                <w:spacing w:val="9"/>
                <w:kern w:val="0"/>
                <w:sz w:val="18"/>
                <w:szCs w:val="18"/>
              </w:rPr>
              <w:t>剂，且标签上</w:t>
            </w:r>
            <w:r w:rsidRPr="00F57A9E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应标</w:t>
            </w:r>
            <w:proofErr w:type="gramStart"/>
            <w:r w:rsidRPr="00F57A9E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示最大硒</w:t>
            </w:r>
            <w:proofErr w:type="gramEnd"/>
            <w:r w:rsidRPr="00F57A9E">
              <w:rPr>
                <w:rFonts w:asciiTheme="minorEastAsia" w:hAnsiTheme="minorEastAsia" w:cs="宋体" w:hint="eastAsia"/>
                <w:spacing w:val="-9"/>
                <w:kern w:val="0"/>
                <w:sz w:val="18"/>
                <w:szCs w:val="18"/>
              </w:rPr>
              <w:t>含量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酵母硒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Selenium  yeast complex</w:t>
            </w:r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酵母在含无机硒的培养基中发酵培养，将</w:t>
            </w:r>
            <w:proofErr w:type="gramStart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无机态硒转化</w:t>
            </w:r>
            <w:proofErr w:type="gramEnd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生成有机硒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发酵生产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有机形态硒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 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含量</w:t>
            </w: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≥0.1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产品需标示最大硒含量和有机硒含量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, 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无机硒含量不得</w:t>
            </w:r>
            <w:proofErr w:type="gramStart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超过总硒的</w:t>
            </w:r>
            <w:proofErr w:type="gramEnd"/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2.0%</w:t>
            </w:r>
          </w:p>
        </w:tc>
      </w:tr>
      <w:tr w:rsidR="00831D06" w:rsidRPr="00F57A9E" w:rsidTr="00002F0B">
        <w:trPr>
          <w:trHeight w:val="1332"/>
        </w:trPr>
        <w:tc>
          <w:tcPr>
            <w:tcW w:w="534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铬：来自以下化合物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7" w:name="OLE_LINK7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烟酸铬</w:t>
            </w:r>
            <w:bookmarkEnd w:id="7"/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8" w:name="OLE_LINK10"/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Chromium nicotinate</w:t>
            </w:r>
            <w:bookmarkEnd w:id="8"/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  <w:highlight w:val="red"/>
              </w:rPr>
            </w:pPr>
            <w:bookmarkStart w:id="9" w:name="OLE_LINK8"/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  <w:highlight w:val="red"/>
              </w:rPr>
            </w:pPr>
            <w:r w:rsidRPr="00F57A9E"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76200</wp:posOffset>
                  </wp:positionV>
                  <wp:extent cx="544830" cy="446405"/>
                  <wp:effectExtent l="0" t="0" r="7620" b="10795"/>
                  <wp:wrapNone/>
                  <wp:docPr id="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  <w:highlight w:val="red"/>
              </w:rPr>
            </w:pPr>
          </w:p>
          <w:bookmarkEnd w:id="9"/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≥12.0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0～0.2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0.2</w:t>
            </w:r>
          </w:p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（单独或同时使用）</w:t>
            </w:r>
          </w:p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饲料中铬的最高限量是指有机形态铬的添加限量</w:t>
            </w:r>
          </w:p>
        </w:tc>
      </w:tr>
      <w:tr w:rsidR="00831D06" w:rsidRPr="00F57A9E" w:rsidTr="00002F0B">
        <w:trPr>
          <w:cantSplit/>
          <w:trHeight w:val="1332"/>
        </w:trPr>
        <w:tc>
          <w:tcPr>
            <w:tcW w:w="534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ind w:left="90" w:hangingChars="50" w:hanging="9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吡啶甲酸铬</w:t>
            </w:r>
          </w:p>
        </w:tc>
        <w:tc>
          <w:tcPr>
            <w:tcW w:w="1275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10" w:name="OLE_LINK9"/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Chromium tripicolinate</w:t>
            </w:r>
            <w:bookmarkEnd w:id="10"/>
          </w:p>
        </w:tc>
        <w:tc>
          <w:tcPr>
            <w:tcW w:w="993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  <w:r w:rsidRPr="00F57A9E">
              <w:rPr>
                <w:rFonts w:asciiTheme="minorEastAsia" w:hAnsiTheme="minorEastAsia"/>
                <w:noProof/>
                <w:kern w:val="0"/>
                <w:sz w:val="18"/>
                <w:szCs w:val="18"/>
                <w:highlight w:val="re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231775</wp:posOffset>
                  </wp:positionV>
                  <wp:extent cx="517525" cy="422275"/>
                  <wp:effectExtent l="0" t="0" r="15875" b="15875"/>
                  <wp:wrapNone/>
                  <wp:docPr id="4" name="图片 7" descr="2008625163028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 descr="20086251630286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red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12.2</w:t>
            </w: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1D06" w:rsidRPr="00F57A9E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31D06" w:rsidRPr="00CC1952" w:rsidRDefault="00831D06" w:rsidP="00831D06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CC1952">
        <w:rPr>
          <w:rFonts w:asciiTheme="minorEastAsia" w:hAnsiTheme="minorEastAsia"/>
          <w:b/>
          <w:bCs/>
          <w:sz w:val="24"/>
          <w:szCs w:val="24"/>
        </w:rPr>
        <w:t>3.2</w:t>
      </w:r>
      <w:r w:rsidRPr="00CC1952">
        <w:rPr>
          <w:rFonts w:asciiTheme="minorEastAsia" w:hAnsiTheme="minorEastAsia" w:cs="宋体" w:hint="eastAsia"/>
          <w:b/>
          <w:bCs/>
          <w:sz w:val="24"/>
          <w:szCs w:val="24"/>
        </w:rPr>
        <w:t>常量元素</w:t>
      </w:r>
      <w:r w:rsidRPr="00CC1952">
        <w:rPr>
          <w:rFonts w:asciiTheme="minorEastAsia" w:hAnsiTheme="minorEastAsia"/>
          <w:b/>
          <w:bCs/>
          <w:sz w:val="24"/>
          <w:szCs w:val="24"/>
        </w:rPr>
        <w:t xml:space="preserve"> Macro </w:t>
      </w:r>
      <w:r w:rsidRPr="00CC1952">
        <w:rPr>
          <w:rFonts w:asciiTheme="minorEastAsia" w:hAnsiTheme="minorEastAsia" w:hint="eastAsia"/>
          <w:b/>
          <w:bCs/>
          <w:sz w:val="24"/>
          <w:szCs w:val="24"/>
        </w:rPr>
        <w:t>m</w:t>
      </w:r>
      <w:r w:rsidRPr="00CC1952">
        <w:rPr>
          <w:rFonts w:asciiTheme="minorEastAsia" w:hAnsiTheme="minorEastAsia"/>
          <w:b/>
          <w:bCs/>
          <w:sz w:val="24"/>
          <w:szCs w:val="24"/>
        </w:rPr>
        <w:t>inerals</w:t>
      </w:r>
    </w:p>
    <w:tbl>
      <w:tblPr>
        <w:tblpPr w:leftFromText="180" w:rightFromText="180" w:vertAnchor="text" w:horzAnchor="page" w:tblpXSpec="center" w:tblpY="135"/>
        <w:tblOverlap w:val="never"/>
        <w:tblW w:w="11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996"/>
        <w:gridCol w:w="1134"/>
        <w:gridCol w:w="850"/>
        <w:gridCol w:w="993"/>
        <w:gridCol w:w="1134"/>
        <w:gridCol w:w="1134"/>
        <w:gridCol w:w="708"/>
        <w:gridCol w:w="1560"/>
        <w:gridCol w:w="1559"/>
        <w:gridCol w:w="992"/>
      </w:tblGrid>
      <w:tr w:rsidR="00831D06" w:rsidRPr="00CC1952" w:rsidTr="00002F0B">
        <w:trPr>
          <w:trHeight w:val="539"/>
          <w:tblHeader/>
          <w:jc w:val="center"/>
        </w:trPr>
        <w:tc>
          <w:tcPr>
            <w:tcW w:w="53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元素</w:t>
            </w:r>
          </w:p>
        </w:tc>
        <w:tc>
          <w:tcPr>
            <w:tcW w:w="996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化合物</w:t>
            </w:r>
          </w:p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通用名称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化合物</w:t>
            </w:r>
          </w:p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85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化学式或描述</w:t>
            </w:r>
          </w:p>
        </w:tc>
        <w:tc>
          <w:tcPr>
            <w:tcW w:w="993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来源</w:t>
            </w:r>
          </w:p>
        </w:tc>
        <w:tc>
          <w:tcPr>
            <w:tcW w:w="2268" w:type="dxa"/>
            <w:gridSpan w:val="2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含量规格（</w:t>
            </w:r>
            <w:r w:rsidRPr="00CC1952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%</w:t>
            </w: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适用动物</w:t>
            </w:r>
          </w:p>
        </w:tc>
        <w:tc>
          <w:tcPr>
            <w:tcW w:w="156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在配合饲料或全</w:t>
            </w:r>
            <w:proofErr w:type="gramStart"/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混合日</w:t>
            </w:r>
            <w:proofErr w:type="gramEnd"/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粮中的推荐添加量（</w:t>
            </w:r>
            <w:r w:rsidRPr="00CC1952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%</w:t>
            </w:r>
            <w:r w:rsidRPr="00CC1952">
              <w:rPr>
                <w:rFonts w:asciiTheme="minorEastAsia" w:hAnsiTheme="minorEastAsia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在配合饲料或全</w:t>
            </w:r>
            <w:proofErr w:type="gramStart"/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混合日</w:t>
            </w:r>
            <w:proofErr w:type="gramEnd"/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粮中的最高限量（</w:t>
            </w:r>
            <w:r w:rsidRPr="00CC1952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%</w:t>
            </w:r>
            <w:r w:rsidRPr="00CC1952">
              <w:rPr>
                <w:rFonts w:asciiTheme="minorEastAsia" w:hAnsiTheme="minorEastAsia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 w:rsidR="00831D06" w:rsidRPr="00CC1952" w:rsidTr="00002F0B">
        <w:trPr>
          <w:trHeight w:val="720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以化合物计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以元素计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831D06" w:rsidRPr="00CC1952" w:rsidTr="00002F0B">
        <w:trPr>
          <w:trHeight w:val="1757"/>
          <w:jc w:val="center"/>
        </w:trPr>
        <w:tc>
          <w:tcPr>
            <w:tcW w:w="53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ind w:left="38" w:hangingChars="21" w:hanging="38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钠：来自以下化合物</w:t>
            </w: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氯化钠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ind w:leftChars="-47" w:left="-7" w:hangingChars="55" w:hanging="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Sodium chloride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NaCl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天然</w:t>
            </w:r>
            <w:proofErr w:type="gramStart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盐加工</w:t>
            </w:r>
            <w:proofErr w:type="gramEnd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制取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≥91.0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Na≥35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.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7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Cl≥55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.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0.3～0.8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鸡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0.25～0.4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鸭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0.3～0.6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牛、羊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0.5～1.0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NaCl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牛、羊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2.0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NaCl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CC1952" w:rsidTr="00002F0B">
        <w:trPr>
          <w:trHeight w:val="1757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硫酸钠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ind w:leftChars="-47" w:hangingChars="55" w:hanging="99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Sodium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sulfate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SO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天然</w:t>
            </w:r>
            <w:proofErr w:type="gramStart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盐加工</w:t>
            </w:r>
            <w:proofErr w:type="gramEnd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制取或化学制备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≥99.0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Na≥32.0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S≥22.3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肉鸡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鸭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牛、羊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0.1～0.4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SO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0.5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SO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11" w:name="OLE_LINK11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本品有轻度致泻作用</w:t>
            </w:r>
            <w:bookmarkEnd w:id="11"/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, 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反刍动物应注意维持适当的</w:t>
            </w:r>
            <w:proofErr w:type="gramStart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氮硫比</w:t>
            </w:r>
            <w:proofErr w:type="gramEnd"/>
          </w:p>
        </w:tc>
      </w:tr>
      <w:tr w:rsidR="00831D06" w:rsidRPr="00CC1952" w:rsidTr="00002F0B">
        <w:trPr>
          <w:trHeight w:val="1757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磷酸二氢钠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Monosodium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phosphate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br/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>NaH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·2H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98.0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～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103.0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>(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计，干基）</w:t>
            </w:r>
          </w:p>
          <w:p w:rsidR="00831D06" w:rsidRPr="00CC1952" w:rsidRDefault="00831D06" w:rsidP="00002F0B">
            <w:pPr>
              <w:widowControl/>
              <w:spacing w:line="320" w:lineRule="exact"/>
              <w:ind w:firstLineChars="100" w:firstLine="18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Na≥18.7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 xml:space="preserve">P 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≥25.3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计，干基）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0～1.0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0～1.5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0～1.6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淡水鱼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1.0～2.0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spacing w:val="-6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NaH</w:t>
            </w:r>
            <w:r w:rsidRPr="00CC1952">
              <w:rPr>
                <w:rFonts w:asciiTheme="minorEastAsia" w:hAnsiTheme="minorEastAsia"/>
                <w:spacing w:val="-6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spacing w:val="-6"/>
                <w:kern w:val="0"/>
                <w:sz w:val="18"/>
                <w:szCs w:val="18"/>
              </w:rPr>
              <w:t>PO</w:t>
            </w:r>
            <w:r w:rsidRPr="00CC1952">
              <w:rPr>
                <w:rFonts w:asciiTheme="minorEastAsia" w:hAnsiTheme="minorEastAsia"/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计）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在畜禽饲料中较少使用，在鱼类饲料中适量添加还可补充饲料中的磷元素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, 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使用时应考虑磷与钙的适当比例及钠元素的总量</w:t>
            </w:r>
          </w:p>
        </w:tc>
      </w:tr>
      <w:tr w:rsidR="00831D06" w:rsidRPr="00CC1952" w:rsidTr="00002F0B">
        <w:trPr>
          <w:trHeight w:val="1757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磷酸氢二钠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Disodium phosphate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br/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·2H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·12H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计，干基）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Na≥31.7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 xml:space="preserve">P 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≥21.3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计，干基）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0.5～1.0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0.6～1.5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0.8～1.6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淡水鱼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1.0～2.0</w:t>
            </w:r>
          </w:p>
          <w:p w:rsidR="00831D06" w:rsidRPr="00CC1952" w:rsidRDefault="00831D06" w:rsidP="00002F0B">
            <w:pPr>
              <w:widowControl/>
              <w:spacing w:line="320" w:lineRule="exact"/>
              <w:ind w:leftChars="-57" w:left="-100" w:hangingChars="11" w:hanging="2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CC1952" w:rsidTr="00002F0B">
        <w:trPr>
          <w:trHeight w:val="1134"/>
          <w:jc w:val="center"/>
        </w:trPr>
        <w:tc>
          <w:tcPr>
            <w:tcW w:w="53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ind w:left="38" w:hangingChars="21" w:hanging="38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钙：来自以下化合物</w:t>
            </w: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轻质碳酸钙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Calcium carbonate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CaCO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Ca≥39.2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708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0.4～1.1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0.6～1.0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0.8～4.0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0.2～0.8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0.2～0.7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元素计）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摄取过多钙会导致钙磷比例失调并阻碍其他微量元素的吸收</w:t>
            </w:r>
          </w:p>
        </w:tc>
      </w:tr>
      <w:tr w:rsidR="00831D06" w:rsidRPr="00CC1952" w:rsidTr="00002F0B">
        <w:trPr>
          <w:trHeight w:val="567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氯化钙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Calcium chloride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CaCl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≥93.0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Ca≥33.5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Cl≥59.5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CC1952" w:rsidTr="00002F0B">
        <w:trPr>
          <w:trHeight w:val="567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CaCl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·2H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99.0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～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107.0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Ca≥26.9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Cl≥47.8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</w:tr>
      <w:tr w:rsidR="00831D06" w:rsidRPr="00CC1952" w:rsidTr="00002F0B">
        <w:trPr>
          <w:trHeight w:val="1134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乳酸钙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Calcium lactate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>C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∙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>C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∙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3H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  <w:t>C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∙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5H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化学制备或发酵生产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≥97.0</w:t>
            </w:r>
          </w:p>
          <w:p w:rsidR="00831D06" w:rsidRPr="00CC1952" w:rsidRDefault="00831D06" w:rsidP="00002F0B">
            <w:pPr>
              <w:widowControl/>
              <w:spacing w:line="320" w:lineRule="exact"/>
              <w:ind w:leftChars="-57" w:left="-100" w:hangingChars="11" w:hanging="2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计，干基）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ind w:leftChars="-29" w:left="-61" w:firstLineChars="11" w:firstLine="2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Ca≥17.7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计，干基）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CC1952" w:rsidTr="00002F0B">
        <w:trPr>
          <w:trHeight w:val="1955"/>
          <w:jc w:val="center"/>
        </w:trPr>
        <w:tc>
          <w:tcPr>
            <w:tcW w:w="53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ind w:left="38" w:hangingChars="21" w:hanging="38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磷：来自以下化合物</w:t>
            </w: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磷酸氢钙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Dicalcium phosphate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CaHPO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·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2H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总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P≥16.5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Ca≥20.0</w:t>
            </w:r>
          </w:p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总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P≥19.0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Ca≥15.0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总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P≥21.0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Ca≥14.0</w:t>
            </w:r>
          </w:p>
        </w:tc>
        <w:tc>
          <w:tcPr>
            <w:tcW w:w="708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0～0.55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0～0.45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0～0.38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0～0.38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淡水鱼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元素计）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水产饲料中使用磷时应注意用量，避免水体污染</w:t>
            </w:r>
          </w:p>
        </w:tc>
      </w:tr>
      <w:tr w:rsidR="00831D06" w:rsidRPr="00CC1952" w:rsidTr="00002F0B">
        <w:trPr>
          <w:trHeight w:val="794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磷酸二氢钙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Monocalcium phosphate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Ca(H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·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总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P≥22.0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Ca≥13.0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CC1952" w:rsidTr="00002F0B">
        <w:trPr>
          <w:trHeight w:val="794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磷酸三钙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Tricalcium phosphate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Ca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(PO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总P≥1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8.0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Ca≥3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CC1952" w:rsidTr="00002F0B">
        <w:trPr>
          <w:trHeight w:val="1644"/>
          <w:jc w:val="center"/>
        </w:trPr>
        <w:tc>
          <w:tcPr>
            <w:tcW w:w="53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镁：来自以下化合物</w:t>
            </w: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氧化镁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Magnesium oxide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MgO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≥96.5 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Mg≥57.9</w:t>
            </w:r>
          </w:p>
        </w:tc>
        <w:tc>
          <w:tcPr>
            <w:tcW w:w="708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泌</w:t>
            </w:r>
            <w:proofErr w:type="gramEnd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乳牛羊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MgO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泌</w:t>
            </w:r>
            <w:proofErr w:type="gramEnd"/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乳牛羊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1.0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MgO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计）</w:t>
            </w:r>
          </w:p>
        </w:tc>
        <w:tc>
          <w:tcPr>
            <w:tcW w:w="992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CC1952" w:rsidTr="00002F0B">
        <w:trPr>
          <w:trHeight w:val="1642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氯化镁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Magnesium chloride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MgCl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·6H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≥98.0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Mg≥11.6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Cl≥34.3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0～0.04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0～0.06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淡水鱼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0～0.06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元素计）</w:t>
            </w:r>
          </w:p>
        </w:tc>
        <w:tc>
          <w:tcPr>
            <w:tcW w:w="1559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猪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0.3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羊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0.5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br/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CC1952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单独或同时使用，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元素计）</w:t>
            </w:r>
          </w:p>
        </w:tc>
        <w:tc>
          <w:tcPr>
            <w:tcW w:w="992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大剂量使用会导致腹泻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, </w:t>
            </w: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注意镁和钾的比例</w:t>
            </w:r>
          </w:p>
        </w:tc>
      </w:tr>
      <w:tr w:rsidR="00831D06" w:rsidRPr="00CC1952" w:rsidTr="00002F0B">
        <w:trPr>
          <w:trHeight w:val="822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硫酸镁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Magnesium sulfate</w:t>
            </w: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MgSO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化学制备或从苦卤中提取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Mg≥1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6.</w:t>
            </w: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59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CC1952" w:rsidTr="00002F0B">
        <w:trPr>
          <w:trHeight w:val="822"/>
          <w:jc w:val="center"/>
        </w:trPr>
        <w:tc>
          <w:tcPr>
            <w:tcW w:w="53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MgSO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·7H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CC1952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993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≥99.0</w:t>
            </w:r>
          </w:p>
        </w:tc>
        <w:tc>
          <w:tcPr>
            <w:tcW w:w="1134" w:type="dxa"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195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Mg≥9.7</w:t>
            </w:r>
          </w:p>
        </w:tc>
        <w:tc>
          <w:tcPr>
            <w:tcW w:w="708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831D06" w:rsidRPr="00CC1952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</w:tr>
    </w:tbl>
    <w:p w:rsidR="00831D06" w:rsidRPr="00F57A9E" w:rsidRDefault="00831D06" w:rsidP="00831D06">
      <w:pPr>
        <w:widowControl/>
        <w:ind w:firstLineChars="200" w:firstLine="482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F57A9E">
        <w:rPr>
          <w:rFonts w:asciiTheme="minorEastAsia" w:hAnsiTheme="minorEastAsia"/>
          <w:b/>
          <w:bCs/>
          <w:kern w:val="0"/>
          <w:sz w:val="24"/>
          <w:szCs w:val="24"/>
        </w:rPr>
        <w:t>4.</w:t>
      </w:r>
      <w:r w:rsidRPr="00F57A9E">
        <w:rPr>
          <w:rFonts w:asciiTheme="minorEastAsia" w:hAnsiTheme="minorEastAsia" w:hint="eastAsia"/>
          <w:b/>
          <w:bCs/>
          <w:kern w:val="0"/>
          <w:sz w:val="24"/>
          <w:szCs w:val="24"/>
        </w:rPr>
        <w:t>非蛋白氮</w:t>
      </w:r>
      <w:r w:rsidRPr="00F57A9E">
        <w:rPr>
          <w:rFonts w:asciiTheme="minorEastAsia" w:hAnsiTheme="minorEastAsia"/>
          <w:b/>
          <w:bCs/>
          <w:kern w:val="0"/>
          <w:sz w:val="24"/>
          <w:szCs w:val="24"/>
        </w:rPr>
        <w:t>Non-protein nitrogen</w:t>
      </w:r>
    </w:p>
    <w:tbl>
      <w:tblPr>
        <w:tblpPr w:leftFromText="180" w:rightFromText="180" w:vertAnchor="text" w:tblpXSpec="center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1276"/>
        <w:gridCol w:w="1134"/>
        <w:gridCol w:w="992"/>
        <w:gridCol w:w="1701"/>
        <w:gridCol w:w="1134"/>
        <w:gridCol w:w="1134"/>
      </w:tblGrid>
      <w:tr w:rsidR="00831D06" w:rsidRPr="00F57A9E" w:rsidTr="00002F0B">
        <w:trPr>
          <w:trHeight w:val="641"/>
          <w:tblHeader/>
        </w:trPr>
        <w:tc>
          <w:tcPr>
            <w:tcW w:w="1101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通用名称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英文名称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化学式或描述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来源</w:t>
            </w:r>
          </w:p>
        </w:tc>
        <w:tc>
          <w:tcPr>
            <w:tcW w:w="2410" w:type="dxa"/>
            <w:gridSpan w:val="2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含量规格（</w:t>
            </w:r>
            <w:r w:rsidRPr="00F57A9E">
              <w:rPr>
                <w:rFonts w:asciiTheme="minorEastAsia" w:hAnsiTheme="minorEastAsia"/>
                <w:b/>
                <w:bCs/>
                <w:sz w:val="18"/>
                <w:szCs w:val="18"/>
              </w:rPr>
              <w:t>%</w:t>
            </w: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适用动物</w:t>
            </w:r>
          </w:p>
        </w:tc>
        <w:tc>
          <w:tcPr>
            <w:tcW w:w="1701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粮中的推荐添加量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（以化合物计，</w:t>
            </w:r>
            <w:r w:rsidRPr="00F57A9E">
              <w:rPr>
                <w:rFonts w:asciiTheme="minorEastAsia" w:hAnsiTheme="minorEastAsia"/>
                <w:b/>
                <w:bCs/>
                <w:sz w:val="18"/>
                <w:szCs w:val="18"/>
              </w:rPr>
              <w:t>%</w:t>
            </w: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粮中的最高限量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（以化合物计，</w:t>
            </w:r>
            <w:r w:rsidRPr="00F57A9E">
              <w:rPr>
                <w:rFonts w:asciiTheme="minorEastAsia" w:hAnsiTheme="minorEastAsia"/>
                <w:b/>
                <w:bCs/>
                <w:sz w:val="18"/>
                <w:szCs w:val="18"/>
              </w:rPr>
              <w:t>%</w:t>
            </w: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831D06" w:rsidRPr="00F57A9E" w:rsidTr="00002F0B">
        <w:trPr>
          <w:cantSplit/>
          <w:trHeight w:val="641"/>
        </w:trPr>
        <w:tc>
          <w:tcPr>
            <w:tcW w:w="1101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以化合物计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以元素计</w:t>
            </w:r>
          </w:p>
        </w:tc>
        <w:tc>
          <w:tcPr>
            <w:tcW w:w="992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尿素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Urea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CO (NH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≥98.6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2" w:left="-2" w:rightChars="-51" w:right="-107" w:hanging="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N≥46.0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2" w:left="-2" w:rightChars="-51" w:right="-107" w:hanging="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肉牛、羊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0～1.0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奶牛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0～0.6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1.0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硫酸铵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Ammonium 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s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ulfate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(NH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SO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≥99.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N≥21.0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S≥24.0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肉牛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0～0.3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奶牛、羊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0～1.2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磷酸二氢铵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Mono </w:t>
            </w: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a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mmonium </w:t>
            </w: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hosphate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NH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≥96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≥11.6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肉牛、奶牛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0～1.5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羊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0～1.2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2.6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磷酸氢二铵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Diammonium </w:t>
            </w: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hosphate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(NH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HPO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19.0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P:22.3～23.1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肉牛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0～1.5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奶牛、羊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0～1.2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磷酸</w:t>
            </w:r>
            <w:proofErr w:type="gramStart"/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脲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Urea </w:t>
            </w:r>
            <w:r w:rsidRPr="00F57A9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hosphate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CO(NH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PO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16.5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51" w:left="-15" w:rightChars="-51" w:right="-107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P≥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18.5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肉牛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0～1.4</w:t>
            </w:r>
          </w:p>
          <w:p w:rsidR="00831D06" w:rsidRPr="00F57A9E" w:rsidRDefault="00831D06" w:rsidP="00002F0B">
            <w:pPr>
              <w:tabs>
                <w:tab w:val="right" w:pos="2027"/>
                <w:tab w:val="left" w:pos="4284"/>
              </w:tabs>
              <w:spacing w:line="320" w:lineRule="exact"/>
              <w:ind w:rightChars="-51" w:right="-107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奶牛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0～1.5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羊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～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1.6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1.8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氯化铵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Ammonium 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hloride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NH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Cl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N≥25.6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1.0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碳酸氢铵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Ammonium 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icarbonate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21" w:left="-8" w:hangingChars="20" w:hanging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NH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HCO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99.0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15" w:left="-4" w:rightChars="-51" w:right="-107" w:hangingChars="15" w:hanging="27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N≥17.5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秸秆氨化：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0～12.0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F57A9E" w:rsidRDefault="00831D06" w:rsidP="00002F0B">
            <w:pPr>
              <w:numPr>
                <w:ilvl w:val="0"/>
                <w:numId w:val="1"/>
              </w:numPr>
              <w:tabs>
                <w:tab w:val="left" w:pos="4284"/>
              </w:tabs>
              <w:spacing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仅限于反刍动物粗饲料秸秆的氨化处理；</w:t>
            </w:r>
          </w:p>
          <w:p w:rsidR="00831D06" w:rsidRPr="00F57A9E" w:rsidRDefault="00831D06" w:rsidP="00002F0B">
            <w:pPr>
              <w:numPr>
                <w:ilvl w:val="0"/>
                <w:numId w:val="1"/>
              </w:numPr>
              <w:tabs>
                <w:tab w:val="left" w:pos="4284"/>
              </w:tabs>
              <w:spacing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液氨根据粗饲料特性可直接使用，也可配制成氨水使用；</w:t>
            </w:r>
          </w:p>
          <w:p w:rsidR="00831D06" w:rsidRPr="00F57A9E" w:rsidRDefault="00831D06" w:rsidP="00002F0B">
            <w:pPr>
              <w:numPr>
                <w:ilvl w:val="0"/>
                <w:numId w:val="1"/>
              </w:numPr>
              <w:tabs>
                <w:tab w:val="left" w:pos="4284"/>
              </w:tabs>
              <w:spacing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氨化秸秆用量在反刍动物日粮中不得超过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20%</w:t>
            </w:r>
          </w:p>
        </w:tc>
      </w:tr>
      <w:tr w:rsidR="00831D06" w:rsidRPr="00F57A9E" w:rsidTr="00002F0B">
        <w:trPr>
          <w:cantSplit/>
          <w:trHeight w:val="1389"/>
        </w:trPr>
        <w:tc>
          <w:tcPr>
            <w:tcW w:w="11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液氨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 xml:space="preserve">Liquid 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mmonia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21" w:left="-8" w:hangingChars="20" w:hanging="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NH</w:t>
            </w:r>
            <w:r w:rsidRPr="00F57A9E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≥99.6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leftChars="-15" w:left="-4" w:rightChars="-51" w:right="-107" w:hangingChars="15" w:hanging="27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反刍动物</w:t>
            </w:r>
          </w:p>
        </w:tc>
        <w:tc>
          <w:tcPr>
            <w:tcW w:w="1701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秸秆氨化：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0～3.0</w:t>
            </w:r>
          </w:p>
        </w:tc>
        <w:tc>
          <w:tcPr>
            <w:tcW w:w="1134" w:type="dxa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Merge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F57A9E" w:rsidTr="00002F0B">
        <w:trPr>
          <w:cantSplit/>
          <w:trHeight w:val="710"/>
        </w:trPr>
        <w:tc>
          <w:tcPr>
            <w:tcW w:w="11590" w:type="dxa"/>
            <w:gridSpan w:val="10"/>
            <w:vAlign w:val="center"/>
          </w:tcPr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firstLineChars="200"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1.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非蛋白氮类产品适用于瘤胃功能发育基本完成的反刍动物，通常牛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月龄以上，羊3月龄以上；</w:t>
            </w:r>
          </w:p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非蛋白氮类产品应混合到日粮中使用，且用量应逐步增加；不宜与生豆饼混合饲喂，饲喂</w:t>
            </w:r>
            <w:proofErr w:type="gramStart"/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后动物</w:t>
            </w:r>
            <w:proofErr w:type="gramEnd"/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不能立即饮水；</w:t>
            </w:r>
          </w:p>
          <w:p w:rsidR="00831D06" w:rsidRPr="00F57A9E" w:rsidRDefault="00831D06" w:rsidP="00002F0B">
            <w:pPr>
              <w:pStyle w:val="a4"/>
              <w:tabs>
                <w:tab w:val="left" w:pos="4284"/>
              </w:tabs>
              <w:spacing w:before="0" w:beforeAutospacing="0" w:after="0" w:afterAutospacing="0" w:line="32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尿素</w:t>
            </w:r>
            <w:r w:rsidRPr="00F57A9E">
              <w:rPr>
                <w:rFonts w:asciiTheme="minorEastAsia" w:hAnsiTheme="minorEastAsia" w:hint="eastAsia"/>
                <w:kern w:val="2"/>
                <w:sz w:val="18"/>
                <w:szCs w:val="18"/>
              </w:rPr>
              <w:t>可与谷物或其他碳水化合物在一定温度、压力、湿度条件下制成糊化淀粉尿素使用；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firstLineChars="200" w:firstLine="360"/>
              <w:rPr>
                <w:rFonts w:asciiTheme="minorEastAsia" w:hAnsiTheme="minorEastAsia" w:cs="宋体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使用非蛋白氮类产品时，</w:t>
            </w:r>
            <w:proofErr w:type="gramStart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日粮应含有</w:t>
            </w:r>
            <w:proofErr w:type="gramEnd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较高水平的可消化碳水化合物和较低水平的可溶性氮，并</w:t>
            </w:r>
            <w:proofErr w:type="gramStart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注意日粮中氮与</w:t>
            </w:r>
            <w:proofErr w:type="gramEnd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磷、</w:t>
            </w:r>
            <w:proofErr w:type="gramStart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氮与硫</w:t>
            </w:r>
            <w:proofErr w:type="gramEnd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的平衡；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firstLineChars="200" w:firstLine="360"/>
              <w:rPr>
                <w:rFonts w:asciiTheme="minorEastAsia" w:hAnsiTheme="minorEastAsia" w:cs="宋体"/>
                <w:sz w:val="18"/>
                <w:szCs w:val="18"/>
              </w:rPr>
            </w:pP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5.全</w:t>
            </w:r>
            <w:proofErr w:type="gramStart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混合日</w:t>
            </w:r>
            <w:proofErr w:type="gramEnd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粮中所有非蛋白氮总量折算成粗蛋白当量不得超过</w:t>
            </w:r>
            <w:proofErr w:type="gramStart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日粮粗蛋白</w:t>
            </w:r>
            <w:proofErr w:type="gramEnd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总量的30%；</w:t>
            </w:r>
          </w:p>
          <w:p w:rsidR="00831D06" w:rsidRPr="00F57A9E" w:rsidRDefault="00831D06" w:rsidP="00002F0B">
            <w:pPr>
              <w:tabs>
                <w:tab w:val="left" w:pos="4284"/>
              </w:tabs>
              <w:spacing w:line="32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57A9E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F57A9E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在配合饲料或全</w:t>
            </w:r>
            <w:proofErr w:type="gramStart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混合日</w:t>
            </w:r>
            <w:proofErr w:type="gramEnd"/>
            <w:r w:rsidRPr="00F57A9E">
              <w:rPr>
                <w:rFonts w:asciiTheme="minorEastAsia" w:hAnsiTheme="minorEastAsia" w:cs="宋体" w:hint="eastAsia"/>
                <w:sz w:val="18"/>
                <w:szCs w:val="18"/>
              </w:rPr>
              <w:t>粮中的推荐添加量和最高限量以干物质为基础计算。</w:t>
            </w:r>
          </w:p>
        </w:tc>
      </w:tr>
    </w:tbl>
    <w:p w:rsidR="00831D06" w:rsidRPr="00942D5C" w:rsidRDefault="00831D06" w:rsidP="00831D06">
      <w:pPr>
        <w:widowControl/>
        <w:ind w:firstLineChars="200" w:firstLine="482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42D5C">
        <w:rPr>
          <w:rFonts w:asciiTheme="minorEastAsia" w:hAnsiTheme="minorEastAsia" w:hint="eastAsia"/>
          <w:b/>
          <w:bCs/>
          <w:kern w:val="0"/>
          <w:sz w:val="24"/>
          <w:szCs w:val="24"/>
        </w:rPr>
        <w:t>5</w:t>
      </w:r>
      <w:r w:rsidRPr="00942D5C">
        <w:rPr>
          <w:rFonts w:asciiTheme="minorEastAsia" w:hAnsiTheme="minorEastAsia"/>
          <w:b/>
          <w:bCs/>
          <w:kern w:val="0"/>
          <w:sz w:val="24"/>
          <w:szCs w:val="24"/>
        </w:rPr>
        <w:t>.</w:t>
      </w:r>
      <w:r w:rsidRPr="00942D5C">
        <w:rPr>
          <w:rFonts w:asciiTheme="minorEastAsia" w:hAnsiTheme="minorEastAsia" w:hint="eastAsia"/>
          <w:b/>
          <w:bCs/>
          <w:kern w:val="0"/>
          <w:sz w:val="24"/>
          <w:szCs w:val="24"/>
        </w:rPr>
        <w:t>抗氧化剂</w:t>
      </w:r>
      <w:r w:rsidRPr="00942D5C">
        <w:rPr>
          <w:rFonts w:asciiTheme="minorEastAsia" w:hAnsiTheme="minorEastAsia"/>
          <w:b/>
          <w:bCs/>
          <w:kern w:val="0"/>
          <w:sz w:val="24"/>
          <w:szCs w:val="24"/>
        </w:rPr>
        <w:t>Antioxidants</w:t>
      </w:r>
    </w:p>
    <w:tbl>
      <w:tblPr>
        <w:tblW w:w="11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134"/>
        <w:gridCol w:w="1418"/>
        <w:gridCol w:w="708"/>
        <w:gridCol w:w="993"/>
        <w:gridCol w:w="1275"/>
        <w:gridCol w:w="1985"/>
        <w:gridCol w:w="1559"/>
        <w:gridCol w:w="1384"/>
      </w:tblGrid>
      <w:tr w:rsidR="00831D06" w:rsidRPr="00942D5C" w:rsidTr="00002F0B">
        <w:trPr>
          <w:trHeight w:val="935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通用名称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英文名称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化学式或描述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来源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含量规格（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%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适用动物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粮中的推荐添加量（以化合物计，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粮中的最高限量（以化合物计，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831D06" w:rsidRPr="00942D5C" w:rsidTr="00002F0B">
        <w:trPr>
          <w:trHeight w:val="607"/>
          <w:jc w:val="center"/>
        </w:trPr>
        <w:tc>
          <w:tcPr>
            <w:tcW w:w="1103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乙氧基喹啉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Ethoxyquin</w:t>
            </w:r>
          </w:p>
        </w:tc>
        <w:tc>
          <w:tcPr>
            <w:tcW w:w="1418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14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19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NO</w:t>
            </w:r>
          </w:p>
        </w:tc>
        <w:tc>
          <w:tcPr>
            <w:tcW w:w="708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3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≥95.0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养殖动物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（犬除外）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1384" w:type="dxa"/>
            <w:vMerge w:val="restart"/>
            <w:vAlign w:val="center"/>
          </w:tcPr>
          <w:p w:rsidR="00831D06" w:rsidRPr="00942D5C" w:rsidRDefault="00831D06" w:rsidP="00002F0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同时使用时，在配合饲料或全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混合日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粮中的总量不得超过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150 mg/kg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；</w:t>
            </w:r>
          </w:p>
          <w:p w:rsidR="00831D06" w:rsidRPr="00942D5C" w:rsidRDefault="00831D06" w:rsidP="00002F0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单独或同时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lastRenderedPageBreak/>
              <w:t>在饲用油脂中使用时，总量不得超过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200 mg/kg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（以油脂中的含量计）</w:t>
            </w:r>
          </w:p>
        </w:tc>
      </w:tr>
      <w:tr w:rsidR="00831D06" w:rsidRPr="00942D5C" w:rsidTr="00002F0B">
        <w:trPr>
          <w:trHeight w:val="607"/>
          <w:jc w:val="center"/>
        </w:trPr>
        <w:tc>
          <w:tcPr>
            <w:tcW w:w="1103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犬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138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34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丁基羟基茴香醚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Butylated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ydroxyanisole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BHA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11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16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 xml:space="preserve">≥98.5 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138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34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二丁基羟基甲苯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Butylated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ydroxytoluene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BHT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15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24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 xml:space="preserve">≥99.0 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138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34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没食子酸丙酯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Propyl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g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allate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≥98.0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138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34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特丁基对苯二</w:t>
            </w:r>
            <w:proofErr w:type="gramStart"/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Tertiary </w:t>
            </w:r>
            <w:r w:rsidRPr="00942D5C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b</w:t>
            </w:r>
            <w:r w:rsidRPr="00942D5C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utyl </w:t>
            </w:r>
            <w:r w:rsidRPr="00942D5C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ydroquinone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TBHQ</w:t>
            </w: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14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≥99.0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138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34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茶多酚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Tea 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p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olyphenol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从茶叶（</w:t>
            </w:r>
            <w:r w:rsidRPr="00942D5C">
              <w:rPr>
                <w:rFonts w:asciiTheme="minorEastAsia" w:hAnsiTheme="minorEastAsia"/>
                <w:i/>
                <w:iCs/>
                <w:sz w:val="18"/>
                <w:szCs w:val="18"/>
              </w:rPr>
              <w:t>Camellia sinensis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 L.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）中提取的以儿茶素为主要成分的多酚类化合物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茶多酚</w:t>
            </w:r>
            <w:r w:rsidRPr="00942D5C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≥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384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标签中应同时标示儿茶素类的分析保证值</w:t>
            </w:r>
          </w:p>
        </w:tc>
      </w:tr>
      <w:tr w:rsidR="00831D06" w:rsidRPr="00942D5C" w:rsidTr="00002F0B">
        <w:trPr>
          <w:trHeight w:val="3538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维生素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E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（天然维生素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E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Natur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al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v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itamin E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从天然食用植物油的副产物中提取的天然生育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，包括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d-α-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、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 d-β-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、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d-γ-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、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d-δ-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等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/>
                <w:sz w:val="18"/>
                <w:szCs w:val="18"/>
              </w:rPr>
              <w:t>1.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d-α-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E70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型，</w:t>
            </w: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总生育</w:t>
            </w:r>
            <w:proofErr w:type="gramStart"/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≥70.0</w:t>
            </w: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，其中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d-α-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≥95.0；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E50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型，总生育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≥50.0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，其中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d-α-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≥95.0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/>
                <w:sz w:val="18"/>
                <w:szCs w:val="18"/>
              </w:rPr>
              <w:t>2.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混合生育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浓缩物：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总生育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≥50.0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，其中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d-β-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、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d-γ-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和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d-δ-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80.0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38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077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维生素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E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DL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-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α-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生育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DL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-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α-Tocopherol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29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50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96.0～102.0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38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077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L-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抗坏血酸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-6-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棕榈酸酯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6-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P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almityl-L-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 xml:space="preserve"> a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scorbic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cid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38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≥95.0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养殖动物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38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851"/>
          <w:jc w:val="center"/>
        </w:trPr>
        <w:tc>
          <w:tcPr>
            <w:tcW w:w="1103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迷迭香提取物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Rosemary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e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xtract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以迷迭香（</w:t>
            </w:r>
            <w:r w:rsidRPr="00942D5C">
              <w:rPr>
                <w:rFonts w:asciiTheme="minorEastAsia" w:hAnsiTheme="minorEastAsia"/>
                <w:i/>
                <w:iCs/>
                <w:sz w:val="18"/>
                <w:szCs w:val="18"/>
              </w:rPr>
              <w:t>Rosmarinus officinalis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 L.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）的茎叶为原料，经溶剂提取或超临界二氧化碳萃取精制而得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993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脂溶性产品：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总抗氧化成分（以鼠尾草酸和鼠尾草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酚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计）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≥10.0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水溶性产品：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迷迭香酸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≥5.0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宠物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559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38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若提取溶剂为正已烷或甲醇时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正已烷残留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≤25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mg/kg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，甲醇残留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≤50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mg/kg</w:t>
            </w:r>
          </w:p>
        </w:tc>
      </w:tr>
    </w:tbl>
    <w:p w:rsidR="00831D06" w:rsidRPr="00942D5C" w:rsidRDefault="00831D06" w:rsidP="00831D06">
      <w:pPr>
        <w:widowControl/>
        <w:ind w:firstLineChars="200" w:firstLine="482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42D5C">
        <w:rPr>
          <w:rFonts w:asciiTheme="minorEastAsia" w:hAnsiTheme="minorEastAsia"/>
          <w:b/>
          <w:bCs/>
          <w:kern w:val="0"/>
          <w:sz w:val="24"/>
          <w:szCs w:val="24"/>
        </w:rPr>
        <w:t>6.</w:t>
      </w:r>
      <w:r w:rsidRPr="00942D5C">
        <w:rPr>
          <w:rFonts w:asciiTheme="minorEastAsia" w:hAnsiTheme="minorEastAsia" w:hint="eastAsia"/>
          <w:b/>
          <w:bCs/>
          <w:kern w:val="0"/>
          <w:sz w:val="24"/>
          <w:szCs w:val="24"/>
        </w:rPr>
        <w:t>着色剂</w:t>
      </w:r>
      <w:r w:rsidRPr="00942D5C">
        <w:rPr>
          <w:rFonts w:asciiTheme="minorEastAsia" w:hAnsiTheme="minorEastAsia"/>
          <w:b/>
          <w:bCs/>
          <w:kern w:val="0"/>
          <w:sz w:val="24"/>
          <w:szCs w:val="24"/>
        </w:rPr>
        <w:t xml:space="preserve">Coloring </w:t>
      </w:r>
      <w:r w:rsidRPr="00942D5C">
        <w:rPr>
          <w:rFonts w:asciiTheme="minorEastAsia" w:hAnsiTheme="minorEastAsia" w:hint="eastAsia"/>
          <w:b/>
          <w:bCs/>
          <w:kern w:val="0"/>
          <w:sz w:val="24"/>
          <w:szCs w:val="24"/>
        </w:rPr>
        <w:t>a</w:t>
      </w:r>
      <w:r w:rsidRPr="00942D5C">
        <w:rPr>
          <w:rFonts w:asciiTheme="minorEastAsia" w:hAnsiTheme="minorEastAsia"/>
          <w:b/>
          <w:bCs/>
          <w:kern w:val="0"/>
          <w:sz w:val="24"/>
          <w:szCs w:val="24"/>
        </w:rPr>
        <w:t>gents</w:t>
      </w:r>
    </w:p>
    <w:tbl>
      <w:tblPr>
        <w:tblpPr w:leftFromText="180" w:rightFromText="180" w:vertAnchor="text" w:tblpXSpec="center" w:tblpY="1"/>
        <w:tblOverlap w:val="never"/>
        <w:tblW w:w="11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560"/>
        <w:gridCol w:w="850"/>
        <w:gridCol w:w="1276"/>
        <w:gridCol w:w="709"/>
        <w:gridCol w:w="1984"/>
        <w:gridCol w:w="1701"/>
        <w:gridCol w:w="1134"/>
      </w:tblGrid>
      <w:tr w:rsidR="00831D06" w:rsidRPr="00942D5C" w:rsidTr="00002F0B">
        <w:trPr>
          <w:trHeight w:val="1009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bookmarkStart w:id="12" w:name="RANGE_A3"/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通用名称</w:t>
            </w:r>
            <w:bookmarkEnd w:id="12"/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化学式或描述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来源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含量规格（</w:t>
            </w:r>
            <w:r w:rsidRPr="00942D5C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%</w:t>
            </w: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适用动物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在配合饲料中的推荐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添加量</w:t>
            </w: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（以化合物计，</w:t>
            </w:r>
            <w:r w:rsidRPr="00942D5C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 xml:space="preserve"> mg/kg</w:t>
            </w: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在配合饲料中的最高限量（以化合物计，</w:t>
            </w:r>
            <w:r w:rsidRPr="00942D5C"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  <w:t>mg/kg</w:t>
            </w: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 w:rsidR="00831D06" w:rsidRPr="00942D5C" w:rsidTr="00002F0B">
        <w:trPr>
          <w:trHeight w:val="1100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β-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胡萝卜素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beta-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arotene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56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提取、发酵生产或化学制备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-40" w:left="-84" w:firstLineChars="39" w:firstLine="7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463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辣椒红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Paprika red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有效成分为辣椒红素（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Capsanthin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56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和辣椒玉红素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(Capsorubin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，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56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提取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pacing w:val="-6"/>
                <w:sz w:val="18"/>
                <w:szCs w:val="18"/>
              </w:rPr>
              <w:t>类胡萝卜素总量</w:t>
            </w:r>
            <w:r w:rsidRPr="00942D5C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≥7.0</w:t>
            </w:r>
            <w:r w:rsidRPr="00942D5C">
              <w:rPr>
                <w:rFonts w:asciiTheme="minorEastAsia" w:hAnsiTheme="minorEastAsia" w:cs="宋体" w:hint="eastAsia"/>
                <w:spacing w:val="-6"/>
                <w:sz w:val="18"/>
                <w:szCs w:val="18"/>
              </w:rPr>
              <w:t>，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其中辣椒红素和辣椒玉红素总量占类胡萝卜素总量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≥30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家禽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80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（以辣椒红素计）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ind w:firstLine="1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同时使用时，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在配合饲料中的总量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不得超过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80 mg/kg</w:t>
            </w:r>
          </w:p>
        </w:tc>
      </w:tr>
      <w:tr w:rsidR="00831D06" w:rsidRPr="00942D5C" w:rsidTr="00002F0B">
        <w:trPr>
          <w:trHeight w:val="1100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β-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阿朴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-8</w:t>
            </w:r>
            <w:proofErr w:type="gramStart"/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’</w:t>
            </w:r>
            <w:proofErr w:type="gramEnd"/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胡萝卜素醛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beta-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po-8’-</w:t>
            </w:r>
          </w:p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arotenal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家禽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00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β-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阿朴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-8</w:t>
            </w:r>
            <w:proofErr w:type="gramStart"/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’</w:t>
            </w:r>
            <w:proofErr w:type="gramEnd"/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胡萝卜素酸乙酯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 xml:space="preserve">beta -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>po- 8’-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 xml:space="preserve">arotenoic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 xml:space="preserve">cid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e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>thyl Ester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44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00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β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β-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胡萝卜素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-4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4-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二酮（斑蝥黄）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beta, beta-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arotene - 4,4-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d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iketone (Canthaxanthin)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肉禽：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25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蛋禽：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463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天然叶黄素（源自万寿菊）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Natural xanthophyll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Marigold extract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pStyle w:val="a4"/>
              <w:spacing w:before="0" w:beforeAutospacing="0" w:after="0" w:afterAutospacing="0"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以万寿菊（</w:t>
            </w:r>
            <w:r w:rsidRPr="00942D5C">
              <w:rPr>
                <w:rFonts w:asciiTheme="minorEastAsia" w:hAnsiTheme="minorEastAsia"/>
                <w:i/>
                <w:iCs/>
                <w:sz w:val="18"/>
                <w:szCs w:val="18"/>
              </w:rPr>
              <w:t>Tagetes erecta</w:t>
            </w:r>
            <w:r w:rsidRPr="00942D5C">
              <w:rPr>
                <w:rFonts w:asciiTheme="minorEastAsia" w:hAnsiTheme="minorEastAsia" w:hint="eastAsia"/>
                <w:i/>
                <w:iCs/>
                <w:sz w:val="18"/>
                <w:szCs w:val="18"/>
              </w:rPr>
              <w:t xml:space="preserve"> 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L</w:t>
            </w:r>
            <w:r w:rsidRPr="00942D5C">
              <w:rPr>
                <w:rFonts w:asciiTheme="minorEastAsia" w:hAnsiTheme="minorEastAsia"/>
                <w:i/>
                <w:iCs/>
                <w:sz w:val="18"/>
                <w:szCs w:val="18"/>
              </w:rPr>
              <w:t>.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proofErr w:type="gramStart"/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中脂溶</w:t>
            </w:r>
            <w:proofErr w:type="gramEnd"/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性提取物为原料经皂化制得，主要着色物质包括叶黄素（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lutein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）和玉米黄质（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zeaxanthin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提取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叶黄素和玉米黄质总量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≥18.0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家禽、水产养殖动物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-40" w:left="-84" w:firstLineChars="39" w:firstLine="7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80</w:t>
            </w:r>
          </w:p>
          <w:p w:rsidR="00831D06" w:rsidRPr="00942D5C" w:rsidRDefault="00831D06" w:rsidP="00002F0B">
            <w:pPr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（以叶黄素和玉米黄质总量计）</w:t>
            </w:r>
          </w:p>
        </w:tc>
        <w:tc>
          <w:tcPr>
            <w:tcW w:w="1134" w:type="dxa"/>
            <w:vMerge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1117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虾青素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Astaxanthin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≥96</w:t>
            </w:r>
          </w:p>
        </w:tc>
        <w:tc>
          <w:tcPr>
            <w:tcW w:w="709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水产养殖动物、观赏鱼</w:t>
            </w:r>
          </w:p>
        </w:tc>
        <w:tc>
          <w:tcPr>
            <w:tcW w:w="1984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Merge w:val="restart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鱼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除观赏鱼外）：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100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虾、蟹等甲壳类动物：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200</w:t>
            </w:r>
          </w:p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 w:cs="宋体" w:hint="eastAsia"/>
                <w:spacing w:val="-6"/>
                <w:kern w:val="0"/>
                <w:sz w:val="18"/>
                <w:szCs w:val="18"/>
              </w:rPr>
              <w:t>单独或同时使用，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以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虾青素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计）</w:t>
            </w:r>
          </w:p>
        </w:tc>
        <w:tc>
          <w:tcPr>
            <w:tcW w:w="1134" w:type="dxa"/>
            <w:vMerge w:val="restart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ind w:leftChars="34" w:left="71" w:firstLine="1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鱼龄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6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个月以后使用</w:t>
            </w:r>
          </w:p>
        </w:tc>
      </w:tr>
      <w:tr w:rsidR="00831D06" w:rsidRPr="00942D5C" w:rsidTr="00002F0B">
        <w:trPr>
          <w:trHeight w:val="1117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红法夫酵母</w:t>
            </w:r>
            <w:proofErr w:type="gramEnd"/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i/>
                <w:iCs/>
                <w:kern w:val="0"/>
                <w:sz w:val="18"/>
                <w:szCs w:val="18"/>
              </w:rPr>
              <w:t>Xanthophyllomyces dendrorhous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(Anamorph  </w:t>
            </w:r>
            <w:r w:rsidRPr="00942D5C">
              <w:rPr>
                <w:rFonts w:asciiTheme="minorEastAsia" w:hAnsiTheme="minorEastAsia"/>
                <w:i/>
                <w:iCs/>
                <w:kern w:val="0"/>
                <w:sz w:val="18"/>
                <w:szCs w:val="18"/>
              </w:rPr>
              <w:t>Phaffia rhodozyma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干燥、灭活的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红法夫酵母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，富含虾青素（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40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52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发酵生产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≥0.4</w:t>
            </w:r>
          </w:p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（以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虾青素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计）</w:t>
            </w:r>
          </w:p>
        </w:tc>
        <w:tc>
          <w:tcPr>
            <w:tcW w:w="709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539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柠檬黄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Tartrazine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16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9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9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pStyle w:val="ordinary-outputtarget-output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2D5C">
              <w:rPr>
                <w:rFonts w:asciiTheme="minorEastAsia" w:hAnsiTheme="minorEastAsia" w:cs="Times New Roman" w:hint="eastAsia"/>
                <w:sz w:val="18"/>
                <w:szCs w:val="18"/>
              </w:rPr>
              <w:t>≥87.0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-40" w:left="-84" w:firstLineChars="39" w:firstLine="70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733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日落黄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Sunset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ellow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16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10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7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≥87.0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417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lastRenderedPageBreak/>
              <w:t>诱惑红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Allura red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18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14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8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≥85.0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469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胭脂红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Ponceau 4R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20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11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10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·1.5H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≥85.0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676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靛蓝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Indigotine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16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8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8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≥85.0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546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赤</w:t>
            </w:r>
            <w:proofErr w:type="gramEnd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藓红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Erythrosine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6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I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4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5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·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≥85.0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-40" w:left="-84" w:firstLineChars="39" w:firstLine="7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470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二氧化钛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Titanium dioxide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TiO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hd w:val="clear" w:color="auto" w:fill="FFFFFF"/>
              <w:spacing w:line="320" w:lineRule="exac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≥98.5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117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焦糖色（亚硫酸铵法）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Caramel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olour class 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Ⅳ（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ammonia sulphite process）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以蔗糖、淀粉糖浆、木糖母液等为原料，采用亚硫酸</w:t>
            </w:r>
            <w:proofErr w:type="gramStart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铵</w:t>
            </w:r>
            <w:proofErr w:type="gramEnd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法制得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hd w:val="clear" w:color="auto" w:fill="FFFFFF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color w:val="FF0000"/>
                <w:kern w:val="0"/>
                <w:position w:val="-12"/>
                <w:sz w:val="18"/>
                <w:szCs w:val="18"/>
              </w:rPr>
              <w:object w:dxaOrig="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5pt" o:ole="">
                  <v:imagedata r:id="rId7" o:title=""/>
                </v:shape>
                <o:OLEObject Type="Embed" ProgID="Equation.3" ShapeID="_x0000_i1025" DrawAspect="Content" ObjectID="_1589617534" r:id="rId8"/>
              </w:objec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610 nm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0.01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～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宠物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-40" w:left="-84" w:firstLineChars="39" w:firstLine="70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615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苋菜红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Amaranth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11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pStyle w:val="ordinary-outputtarget-output"/>
              <w:shd w:val="clear" w:color="auto" w:fill="FFFFFF"/>
              <w:spacing w:before="0" w:beforeAutospacing="0" w:after="0" w:afterAutospacing="0" w:line="320" w:lineRule="exact"/>
              <w:ind w:firstLineChars="300" w:firstLine="540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2D5C">
              <w:rPr>
                <w:rFonts w:asciiTheme="minorEastAsia" w:hAnsiTheme="minorEastAsia" w:cs="Times New Roman" w:hint="eastAsia"/>
                <w:sz w:val="18"/>
                <w:szCs w:val="18"/>
              </w:rPr>
              <w:t>≥85.0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宠物、观赏鱼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-40" w:left="-84" w:firstLineChars="39" w:firstLine="7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705"/>
          <w:tblHeader/>
          <w:jc w:val="center"/>
        </w:trPr>
        <w:tc>
          <w:tcPr>
            <w:tcW w:w="1101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亮蓝</w:t>
            </w:r>
          </w:p>
        </w:tc>
        <w:tc>
          <w:tcPr>
            <w:tcW w:w="1275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Brilliant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b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lue</w:t>
            </w:r>
          </w:p>
        </w:tc>
        <w:tc>
          <w:tcPr>
            <w:tcW w:w="156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37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34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Na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9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0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pStyle w:val="ordinary-outputtarget-output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Chars="300" w:firstLine="540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2D5C">
              <w:rPr>
                <w:rFonts w:asciiTheme="minorEastAsia" w:hAnsiTheme="minorEastAsia" w:cs="Times New Roman" w:hint="eastAsia"/>
                <w:sz w:val="18"/>
                <w:szCs w:val="18"/>
              </w:rPr>
              <w:t>≥85.0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宠物、观赏鱼</w:t>
            </w:r>
          </w:p>
        </w:tc>
        <w:tc>
          <w:tcPr>
            <w:tcW w:w="1984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-40" w:left="-84" w:firstLineChars="39" w:firstLine="7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831D06" w:rsidRPr="00942D5C" w:rsidRDefault="00831D06" w:rsidP="00002F0B">
            <w:pPr>
              <w:widowControl/>
              <w:spacing w:line="320" w:lineRule="exact"/>
              <w:ind w:leftChars="34" w:left="71" w:firstLine="1"/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</w:tbl>
    <w:p w:rsidR="00831D06" w:rsidRPr="00942D5C" w:rsidRDefault="00831D06" w:rsidP="00831D06">
      <w:pPr>
        <w:widowControl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42D5C">
        <w:rPr>
          <w:rFonts w:asciiTheme="minorEastAsia" w:hAnsiTheme="minorEastAsia"/>
          <w:b/>
          <w:bCs/>
          <w:sz w:val="24"/>
          <w:szCs w:val="24"/>
        </w:rPr>
        <w:t>7.</w:t>
      </w:r>
      <w:r w:rsidRPr="00942D5C">
        <w:rPr>
          <w:rFonts w:asciiTheme="minorEastAsia" w:hAnsiTheme="minorEastAsia" w:cs="宋体" w:hint="eastAsia"/>
          <w:b/>
          <w:bCs/>
          <w:sz w:val="24"/>
          <w:szCs w:val="24"/>
        </w:rPr>
        <w:t>调味和</w:t>
      </w:r>
      <w:proofErr w:type="gramStart"/>
      <w:r w:rsidRPr="00942D5C">
        <w:rPr>
          <w:rFonts w:asciiTheme="minorEastAsia" w:hAnsiTheme="minorEastAsia" w:cs="宋体" w:hint="eastAsia"/>
          <w:b/>
          <w:bCs/>
          <w:sz w:val="24"/>
          <w:szCs w:val="24"/>
        </w:rPr>
        <w:t>诱</w:t>
      </w:r>
      <w:proofErr w:type="gramEnd"/>
      <w:r w:rsidRPr="00942D5C">
        <w:rPr>
          <w:rFonts w:asciiTheme="minorEastAsia" w:hAnsiTheme="minorEastAsia" w:cs="宋体" w:hint="eastAsia"/>
          <w:b/>
          <w:bCs/>
          <w:sz w:val="24"/>
          <w:szCs w:val="24"/>
        </w:rPr>
        <w:t>食物质（甜味物质）</w:t>
      </w:r>
      <w:r w:rsidRPr="00942D5C">
        <w:rPr>
          <w:rFonts w:asciiTheme="minorEastAsia" w:hAnsiTheme="minorEastAsia"/>
          <w:b/>
          <w:bCs/>
          <w:color w:val="000000"/>
          <w:kern w:val="0"/>
          <w:sz w:val="24"/>
          <w:szCs w:val="24"/>
        </w:rPr>
        <w:t>Flavouring and appetising substances</w:t>
      </w:r>
      <w:r w:rsidRPr="00942D5C"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</w:rPr>
        <w:t>（</w:t>
      </w:r>
      <w:r w:rsidRPr="00942D5C">
        <w:rPr>
          <w:rFonts w:asciiTheme="minorEastAsia" w:hAnsiTheme="minorEastAsia"/>
          <w:b/>
          <w:bCs/>
          <w:color w:val="000000"/>
          <w:kern w:val="0"/>
          <w:sz w:val="24"/>
          <w:szCs w:val="24"/>
        </w:rPr>
        <w:t>sweetening substances</w:t>
      </w:r>
      <w:r w:rsidRPr="00942D5C"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</w:rPr>
        <w:t>）</w:t>
      </w:r>
    </w:p>
    <w:tbl>
      <w:tblPr>
        <w:tblW w:w="11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"/>
        <w:gridCol w:w="1276"/>
        <w:gridCol w:w="1418"/>
        <w:gridCol w:w="708"/>
        <w:gridCol w:w="1276"/>
        <w:gridCol w:w="709"/>
        <w:gridCol w:w="2126"/>
        <w:gridCol w:w="1985"/>
        <w:gridCol w:w="1115"/>
      </w:tblGrid>
      <w:tr w:rsidR="00831D06" w:rsidRPr="00942D5C" w:rsidTr="00002F0B">
        <w:trPr>
          <w:trHeight w:val="1145"/>
          <w:tblHeader/>
          <w:jc w:val="center"/>
        </w:trPr>
        <w:tc>
          <w:tcPr>
            <w:tcW w:w="9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通用名称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英文名称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化学式或描述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来源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含量规格（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%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适用动物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粮中的推荐添加量（以化合物计，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粮中的最高限量（以化合物计，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1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831D06" w:rsidRPr="00942D5C" w:rsidTr="00002F0B">
        <w:trPr>
          <w:trHeight w:val="726"/>
          <w:tblHeader/>
          <w:jc w:val="center"/>
        </w:trPr>
        <w:tc>
          <w:tcPr>
            <w:tcW w:w="97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bookmarkStart w:id="13" w:name="OLE_LINK3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糖精</w:t>
            </w:r>
            <w:bookmarkEnd w:id="13"/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Saccharin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7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5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≥99.0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（以干基计）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猪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115" w:type="dxa"/>
            <w:vMerge w:val="restart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同时使用时，在配合饲料中的总量不得超过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150 mg/kg</w:t>
            </w:r>
          </w:p>
        </w:tc>
      </w:tr>
      <w:tr w:rsidR="00831D06" w:rsidRPr="00942D5C" w:rsidTr="00002F0B">
        <w:trPr>
          <w:trHeight w:val="850"/>
          <w:tblHeader/>
          <w:jc w:val="center"/>
        </w:trPr>
        <w:tc>
          <w:tcPr>
            <w:tcW w:w="97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bookmarkStart w:id="14" w:name="OLE_LINK4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糖精钙</w:t>
            </w:r>
            <w:bookmarkEnd w:id="14"/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Calcium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accharin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pStyle w:val="CM15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14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8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</w:rPr>
              <w:t>CaN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6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  <w:r w:rsidRPr="00942D5C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≥99.0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（以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干基计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猪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115" w:type="dxa"/>
            <w:vMerge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831D06" w:rsidRPr="00942D5C" w:rsidTr="00002F0B">
        <w:trPr>
          <w:trHeight w:val="925"/>
          <w:tblHeader/>
          <w:jc w:val="center"/>
        </w:trPr>
        <w:tc>
          <w:tcPr>
            <w:tcW w:w="97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新甲基橙皮</w:t>
            </w:r>
            <w:proofErr w:type="gramStart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苷</w:t>
            </w:r>
            <w:proofErr w:type="gramEnd"/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二氢查耳酮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Neohesperidin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ihydrochalcone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28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36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≥96.0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（以干基计）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猪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1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599"/>
          <w:tblHeader/>
          <w:jc w:val="center"/>
        </w:trPr>
        <w:tc>
          <w:tcPr>
            <w:tcW w:w="97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索马甜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Thaumatin</w:t>
            </w:r>
          </w:p>
        </w:tc>
        <w:tc>
          <w:tcPr>
            <w:tcW w:w="1418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以非洲竹</w:t>
            </w:r>
            <w:proofErr w:type="gramStart"/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竽</w:t>
            </w:r>
            <w:proofErr w:type="gramEnd"/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i/>
                <w:iCs/>
                <w:color w:val="000000"/>
                <w:sz w:val="18"/>
                <w:szCs w:val="18"/>
              </w:rPr>
              <w:t>Thaumatococcus daniellii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）成熟果实假种皮为原料，经水提获得</w:t>
            </w:r>
            <w:r w:rsidRPr="00942D5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，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以索马甜蛋白 I（T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I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）和索马甜蛋白 II（T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II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）为主要成分</w:t>
            </w:r>
          </w:p>
        </w:tc>
        <w:tc>
          <w:tcPr>
            <w:tcW w:w="708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≥93.0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养殖动物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～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1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355"/>
          <w:tblHeader/>
          <w:jc w:val="center"/>
        </w:trPr>
        <w:tc>
          <w:tcPr>
            <w:tcW w:w="11589" w:type="dxa"/>
            <w:gridSpan w:val="9"/>
            <w:vAlign w:val="center"/>
          </w:tcPr>
          <w:p w:rsidR="00831D06" w:rsidRPr="00942D5C" w:rsidRDefault="00831D06" w:rsidP="00002F0B">
            <w:pPr>
              <w:spacing w:line="320" w:lineRule="exact"/>
              <w:ind w:firstLineChars="200" w:firstLine="36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1.糖精钠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7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 H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NNa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3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）的使用要求与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糖精、糖精钙一致，与糖精、糖精</w:t>
            </w:r>
            <w:proofErr w:type="gramStart"/>
            <w:r w:rsidRPr="00942D5C">
              <w:rPr>
                <w:rFonts w:asciiTheme="minorEastAsia" w:hAnsiTheme="minorEastAsia"/>
                <w:sz w:val="18"/>
                <w:szCs w:val="18"/>
              </w:rPr>
              <w:t>钙同时</w:t>
            </w:r>
            <w:proofErr w:type="gramEnd"/>
            <w:r w:rsidRPr="00942D5C">
              <w:rPr>
                <w:rFonts w:asciiTheme="minorEastAsia" w:hAnsiTheme="minorEastAsia"/>
                <w:sz w:val="18"/>
                <w:szCs w:val="18"/>
              </w:rPr>
              <w:t>使用时，在配合饲料中的总量不得超过150 mg/kg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831D06" w:rsidRPr="00942D5C" w:rsidRDefault="00831D06" w:rsidP="00831D06">
      <w:pPr>
        <w:widowControl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42D5C">
        <w:rPr>
          <w:rFonts w:asciiTheme="minorEastAsia" w:hAnsiTheme="minorEastAsia"/>
          <w:b/>
          <w:bCs/>
          <w:sz w:val="24"/>
          <w:szCs w:val="24"/>
        </w:rPr>
        <w:t>8.</w:t>
      </w:r>
      <w:r w:rsidRPr="00942D5C">
        <w:rPr>
          <w:rFonts w:asciiTheme="minorEastAsia" w:hAnsiTheme="minorEastAsia" w:cs="宋体" w:hint="eastAsia"/>
          <w:b/>
          <w:bCs/>
          <w:sz w:val="24"/>
          <w:szCs w:val="24"/>
        </w:rPr>
        <w:t>粘结剂、抗结块剂、稳定剂和乳化剂</w:t>
      </w:r>
      <w:r w:rsidRPr="00942D5C">
        <w:rPr>
          <w:rFonts w:asciiTheme="minorEastAsia" w:hAnsiTheme="minorEastAsia"/>
          <w:b/>
          <w:bCs/>
          <w:color w:val="000000"/>
          <w:kern w:val="0"/>
          <w:sz w:val="24"/>
          <w:szCs w:val="24"/>
        </w:rPr>
        <w:t>Binders, anticaking, stabilizing and emulsifying agents</w:t>
      </w:r>
    </w:p>
    <w:tbl>
      <w:tblPr>
        <w:tblW w:w="11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1276"/>
        <w:gridCol w:w="1701"/>
        <w:gridCol w:w="709"/>
        <w:gridCol w:w="1417"/>
        <w:gridCol w:w="709"/>
        <w:gridCol w:w="2126"/>
        <w:gridCol w:w="1985"/>
        <w:gridCol w:w="695"/>
      </w:tblGrid>
      <w:tr w:rsidR="00831D06" w:rsidRPr="00942D5C" w:rsidTr="00002F0B">
        <w:trPr>
          <w:trHeight w:val="1103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通用名称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英文名称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化学式或描述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来源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含量规格（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%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适用动物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粮中的推荐添加量（以化合物计，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在配合饲料或全</w:t>
            </w:r>
            <w:proofErr w:type="gramStart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混合日</w:t>
            </w:r>
            <w:proofErr w:type="gramEnd"/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粮中的最高限量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（以化合物计，</w:t>
            </w:r>
            <w:r w:rsidRPr="00942D5C">
              <w:rPr>
                <w:rFonts w:asciiTheme="minorEastAsia" w:hAnsiTheme="minorEastAsia"/>
                <w:b/>
                <w:bCs/>
                <w:sz w:val="18"/>
                <w:szCs w:val="18"/>
              </w:rPr>
              <w:t>mg/kg</w:t>
            </w: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831D06" w:rsidRPr="00942D5C" w:rsidTr="00002F0B">
        <w:trPr>
          <w:trHeight w:val="1826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卡拉胶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Carrageenan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以红藻（</w:t>
            </w:r>
            <w:r w:rsidRPr="00942D5C">
              <w:rPr>
                <w:rFonts w:asciiTheme="minorEastAsia" w:hAnsiTheme="minorEastAsia"/>
                <w:i/>
                <w:iCs/>
                <w:sz w:val="18"/>
                <w:szCs w:val="18"/>
              </w:rPr>
              <w:t>Rhodophyceae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）类植物为原料，经水或碱液提取、加工而成的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K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Kappa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）、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I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Iota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）、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λ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Lambda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）三种基本型号卡拉胶的混合物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化学制备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硫酸酯（以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SO</w:t>
            </w:r>
            <w:r w:rsidRPr="00942D5C">
              <w:rPr>
                <w:rFonts w:asciiTheme="minorEastAsia" w:hAnsiTheme="minorEastAsia"/>
                <w:sz w:val="18"/>
                <w:szCs w:val="18"/>
                <w:vertAlign w:val="subscript"/>
              </w:rPr>
              <w:t>4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计）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942D5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～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40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黏度</w:t>
            </w:r>
            <w:r w:rsidRPr="00942D5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≥0.005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 xml:space="preserve"> Pa·s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843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决明胶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Cassia 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g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um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以豆科植物决明（</w:t>
            </w:r>
            <w:r w:rsidRPr="00942D5C">
              <w:rPr>
                <w:rFonts w:asciiTheme="minorEastAsia" w:hAnsiTheme="minorEastAsia"/>
                <w:i/>
                <w:iCs/>
                <w:sz w:val="18"/>
                <w:szCs w:val="18"/>
              </w:rPr>
              <w:t>Cassia tora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或</w:t>
            </w:r>
            <w:r w:rsidRPr="00942D5C">
              <w:rPr>
                <w:rFonts w:asciiTheme="minorEastAsia" w:hAnsiTheme="minorEastAsia"/>
                <w:i/>
                <w:iCs/>
                <w:sz w:val="18"/>
                <w:szCs w:val="18"/>
              </w:rPr>
              <w:t>Cassia obtusifolia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）种子的胚乳为原料，经萃取加工制得，主要含半乳甘露聚糖，即包含甘露糖线性主链和半乳糖侧链的聚合物，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其中甘露糖和半乳糖的比例约为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5:1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半乳甘露聚糖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≥75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sz w:val="18"/>
                <w:szCs w:val="18"/>
              </w:rPr>
              <w:t>17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600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仅用于水分含量超过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>20%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的宠物饲料</w:t>
            </w:r>
          </w:p>
        </w:tc>
      </w:tr>
      <w:tr w:rsidR="00831D06" w:rsidRPr="00942D5C" w:rsidTr="00002F0B">
        <w:trPr>
          <w:trHeight w:val="1826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lastRenderedPageBreak/>
              <w:t>刺槐豆胶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Carob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b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ean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g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um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以刺槐</w:t>
            </w:r>
            <w:proofErr w:type="gramStart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豆</w:t>
            </w:r>
            <w:proofErr w:type="gramEnd"/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种子</w:t>
            </w:r>
            <w:r w:rsidRPr="00942D5C">
              <w:rPr>
                <w:rFonts w:asciiTheme="minorEastAsia" w:hAnsiTheme="minorEastAsia"/>
                <w:i/>
                <w:iCs/>
                <w:kern w:val="0"/>
                <w:sz w:val="18"/>
                <w:szCs w:val="18"/>
                <w:lang w:val="es-CO"/>
              </w:rPr>
              <w:t>Ceratonia siliqua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 xml:space="preserve">(L.) Taub.(Fam. </w:t>
            </w:r>
            <w:r w:rsidRPr="00942D5C">
              <w:rPr>
                <w:rFonts w:asciiTheme="minorEastAsia" w:hAnsiTheme="minorEastAsia"/>
                <w:i/>
                <w:iCs/>
                <w:kern w:val="0"/>
                <w:sz w:val="18"/>
                <w:szCs w:val="18"/>
                <w:lang w:val="es-CO"/>
              </w:rPr>
              <w:t>Leguminosae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>)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的胚乳或胚乳粉为原料经加工制得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es-CO"/>
              </w:rPr>
              <w:t>，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主要由半乳甘露聚糖组成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es-CO"/>
              </w:rPr>
              <w:t>，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其中甘露糖和半乳糖的比例约为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  <w:t>4:1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826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果胶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Pectin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以柚子、柠檬、柑橘、苹果等水果的果皮或果渣以及其他适当的可食用的植物为原料，经提取、精制而得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提取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总半乳糖醛酸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≥65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843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微晶纤维素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Microcrystalline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ellulose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以纤维植物为原料，与无机酸捣成浆状，制成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α-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纤维素，再经处理使纤维素作部分解聚，然后再除去非结晶部分并提纯而得，聚合度通常不超过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400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，分子式：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(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C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6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H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10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5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)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碳水化合物含量（以纤维素计）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≥97.0</w:t>
            </w:r>
          </w:p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（以干基计）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宠物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  <w:lang w:val="es-CO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843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辛烯基琥珀酸淀粉钠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Starch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s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odium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o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ctenylsuccinate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以淀粉与辛烯基琥珀酸酐经酯化，同时可能经过酶处理、糊精化、酸处理、漂白处理而制得的蒸煮或预糊化辛烯基琥珀酸淀粉钠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辛烯基琥珀酸基团</w:t>
            </w: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≤3.0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二氧化硫残留量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 w:cs="宋体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≤50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 mg/kg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（谷物）</w:t>
            </w:r>
          </w:p>
          <w:p w:rsidR="00831D06" w:rsidRPr="00942D5C" w:rsidRDefault="00831D06" w:rsidP="00002F0B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≤10</w:t>
            </w:r>
            <w:r w:rsidRPr="00942D5C">
              <w:rPr>
                <w:rFonts w:asciiTheme="minorEastAsia" w:hAnsiTheme="minorEastAsia"/>
                <w:sz w:val="18"/>
                <w:szCs w:val="18"/>
              </w:rPr>
              <w:t xml:space="preserve"> mg/kg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（其他）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养殖动物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  <w:tr w:rsidR="00831D06" w:rsidRPr="00942D5C" w:rsidTr="00002F0B">
        <w:trPr>
          <w:trHeight w:val="1843"/>
          <w:tblHeader/>
          <w:jc w:val="center"/>
        </w:trPr>
        <w:tc>
          <w:tcPr>
            <w:tcW w:w="98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二氧化硅（沉淀并经干燥的硅酸）</w:t>
            </w:r>
          </w:p>
        </w:tc>
        <w:tc>
          <w:tcPr>
            <w:tcW w:w="127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Silicon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d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ioxide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Silicic 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a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cid, precipitated and dried</w:t>
            </w: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color w:val="000000"/>
                <w:sz w:val="18"/>
                <w:szCs w:val="18"/>
              </w:rPr>
              <w:t>SiO</w:t>
            </w:r>
            <w:r w:rsidRPr="00942D5C">
              <w:rPr>
                <w:rFonts w:asciiTheme="minorEastAsia" w:hAnsiTheme="minorEastAsia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化学制备</w:t>
            </w:r>
          </w:p>
        </w:tc>
        <w:tc>
          <w:tcPr>
            <w:tcW w:w="1417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hint="eastAsia"/>
                <w:sz w:val="18"/>
                <w:szCs w:val="18"/>
              </w:rPr>
              <w:t>≥96.0</w:t>
            </w: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（灼烧后）</w:t>
            </w:r>
          </w:p>
        </w:tc>
        <w:tc>
          <w:tcPr>
            <w:tcW w:w="709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sz w:val="18"/>
                <w:szCs w:val="18"/>
              </w:rPr>
              <w:t>养殖动物</w:t>
            </w:r>
          </w:p>
        </w:tc>
        <w:tc>
          <w:tcPr>
            <w:tcW w:w="2126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按生产需要适量使用</w:t>
            </w:r>
          </w:p>
        </w:tc>
        <w:tc>
          <w:tcPr>
            <w:tcW w:w="198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20</w:t>
            </w:r>
            <w:r w:rsidRPr="00942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695" w:type="dxa"/>
            <w:vAlign w:val="center"/>
          </w:tcPr>
          <w:p w:rsidR="00831D06" w:rsidRPr="00942D5C" w:rsidRDefault="00831D06" w:rsidP="00002F0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2D5C">
              <w:rPr>
                <w:rFonts w:asciiTheme="minorEastAsia" w:hAnsiTheme="minorEastAsia"/>
                <w:kern w:val="0"/>
                <w:sz w:val="18"/>
                <w:szCs w:val="18"/>
              </w:rPr>
              <w:t>—</w:t>
            </w:r>
          </w:p>
        </w:tc>
      </w:tr>
    </w:tbl>
    <w:p w:rsidR="00831D06" w:rsidRDefault="00831D06" w:rsidP="00831D06"/>
    <w:p w:rsidR="007B3492" w:rsidRDefault="00C57433" w:rsidP="00831D06"/>
    <w:sectPr w:rsidR="007B3492" w:rsidSect="00831D0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Albertina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E279"/>
    <w:multiLevelType w:val="singleLevel"/>
    <w:tmpl w:val="545AE279"/>
    <w:lvl w:ilvl="0">
      <w:start w:val="1"/>
      <w:numFmt w:val="decimal"/>
      <w:suff w:val="nothing"/>
      <w:lvlText w:val="%1."/>
      <w:lvlJc w:val="left"/>
    </w:lvl>
  </w:abstractNum>
  <w:abstractNum w:abstractNumId="1">
    <w:nsid w:val="5465B37C"/>
    <w:multiLevelType w:val="singleLevel"/>
    <w:tmpl w:val="5465B37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D06"/>
    <w:rsid w:val="000D7FA5"/>
    <w:rsid w:val="001B7726"/>
    <w:rsid w:val="00282E8F"/>
    <w:rsid w:val="002E471A"/>
    <w:rsid w:val="003537CB"/>
    <w:rsid w:val="00447065"/>
    <w:rsid w:val="004D103B"/>
    <w:rsid w:val="00590705"/>
    <w:rsid w:val="00644922"/>
    <w:rsid w:val="007476ED"/>
    <w:rsid w:val="0079248D"/>
    <w:rsid w:val="00831D06"/>
    <w:rsid w:val="00B22C5E"/>
    <w:rsid w:val="00B9671B"/>
    <w:rsid w:val="00BA47D4"/>
    <w:rsid w:val="00C57433"/>
    <w:rsid w:val="00D216C7"/>
    <w:rsid w:val="00DD0A28"/>
    <w:rsid w:val="00E1277C"/>
    <w:rsid w:val="00E20475"/>
    <w:rsid w:val="00E34625"/>
    <w:rsid w:val="00E61018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831D06"/>
    <w:pPr>
      <w:widowControl/>
      <w:spacing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831D06"/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rsid w:val="00831D06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qFormat/>
    <w:rsid w:val="00831D06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customStyle="1" w:styleId="CM15">
    <w:name w:val="CM1+5"/>
    <w:basedOn w:val="Default"/>
    <w:next w:val="Default"/>
    <w:unhideWhenUsed/>
    <w:qFormat/>
    <w:rsid w:val="00831D06"/>
    <w:rPr>
      <w:rFonts w:hint="default"/>
    </w:rPr>
  </w:style>
  <w:style w:type="paragraph" w:customStyle="1" w:styleId="Default">
    <w:name w:val="Default"/>
    <w:unhideWhenUsed/>
    <w:qFormat/>
    <w:rsid w:val="00831D06"/>
    <w:pPr>
      <w:widowControl w:val="0"/>
      <w:autoSpaceDE w:val="0"/>
      <w:autoSpaceDN w:val="0"/>
      <w:adjustRightInd w:val="0"/>
      <w:spacing w:line="240" w:lineRule="auto"/>
    </w:pPr>
    <w:rPr>
      <w:rFonts w:ascii="EUAlbertina" w:eastAsia="EUAlbertina" w:hAnsi="EUAlbertina" w:hint="eastAsia"/>
      <w:color w:val="000000"/>
      <w:kern w:val="0"/>
      <w:sz w:val="24"/>
    </w:rPr>
  </w:style>
  <w:style w:type="paragraph" w:styleId="a5">
    <w:name w:val="header"/>
    <w:basedOn w:val="a"/>
    <w:link w:val="Char0"/>
    <w:rsid w:val="0083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31D06"/>
    <w:rPr>
      <w:sz w:val="18"/>
      <w:szCs w:val="18"/>
    </w:rPr>
  </w:style>
  <w:style w:type="paragraph" w:styleId="a6">
    <w:name w:val="footer"/>
    <w:basedOn w:val="a"/>
    <w:link w:val="Char1"/>
    <w:rsid w:val="00831D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31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2806</Words>
  <Characters>15997</Characters>
  <Application>Microsoft Office Word</Application>
  <DocSecurity>0</DocSecurity>
  <Lines>133</Lines>
  <Paragraphs>37</Paragraphs>
  <ScaleCrop>false</ScaleCrop>
  <Company>China</Company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2018-06-04T03:37:00Z</dcterms:created>
  <dcterms:modified xsi:type="dcterms:W3CDTF">2018-06-04T03:39:00Z</dcterms:modified>
</cp:coreProperties>
</file>